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7A9" w:rsidRDefault="00ED3748">
      <w:pPr>
        <w:pStyle w:val="docdata"/>
        <w:spacing w:before="0" w:beforeAutospacing="0" w:after="0" w:afterAutospacing="0"/>
        <w:ind w:left="6236"/>
      </w:pPr>
      <w:bookmarkStart w:id="0" w:name="_GoBack"/>
      <w:bookmarkEnd w:id="0"/>
      <w:r>
        <w:rPr>
          <w:rStyle w:val="BodyTextChar"/>
          <w:color w:val="000000"/>
          <w:sz w:val="28"/>
          <w:szCs w:val="28"/>
          <w:lang w:val="uk-UA" w:eastAsia="uk-UA"/>
        </w:rPr>
        <w:t xml:space="preserve">                                                                            </w:t>
      </w:r>
      <w:r>
        <w:rPr>
          <w:color w:val="000000"/>
        </w:rPr>
        <w:t xml:space="preserve">Додаток </w:t>
      </w:r>
    </w:p>
    <w:p w:rsidR="000C57A9" w:rsidRDefault="00ED3748">
      <w:pPr>
        <w:spacing w:after="0" w:line="240" w:lineRule="auto"/>
        <w:ind w:left="6236"/>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до рішення 42 сесії </w:t>
      </w:r>
    </w:p>
    <w:p w:rsidR="000C57A9" w:rsidRDefault="00ED3748">
      <w:pPr>
        <w:spacing w:after="0" w:line="240" w:lineRule="auto"/>
        <w:ind w:left="6236"/>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міської ради 8 скликання</w:t>
      </w:r>
    </w:p>
    <w:p w:rsidR="000C57A9" w:rsidRDefault="00ED3748">
      <w:pPr>
        <w:spacing w:after="0" w:line="240" w:lineRule="auto"/>
        <w:ind w:left="6236"/>
        <w:rPr>
          <w:rFonts w:ascii="Times New Roman" w:eastAsia="Times New Roman" w:hAnsi="Times New Roman"/>
          <w:sz w:val="24"/>
          <w:szCs w:val="24"/>
          <w:lang w:eastAsia="ru-RU"/>
        </w:rPr>
      </w:pPr>
      <w:r>
        <w:rPr>
          <w:rFonts w:ascii="Times New Roman" w:eastAsia="Times New Roman" w:hAnsi="Times New Roman"/>
          <w:color w:val="000000"/>
          <w:sz w:val="24"/>
          <w:szCs w:val="24"/>
          <w:lang w:eastAsia="ru-RU"/>
        </w:rPr>
        <w:t xml:space="preserve">від 15.12.2023 р. № </w:t>
      </w:r>
      <w:r w:rsidRPr="00984F15">
        <w:rPr>
          <w:rFonts w:ascii="Times New Roman" w:eastAsia="Times New Roman" w:hAnsi="Times New Roman"/>
          <w:color w:val="000000"/>
          <w:sz w:val="24"/>
          <w:szCs w:val="24"/>
          <w:lang w:eastAsia="ru-RU"/>
        </w:rPr>
        <w:t>9</w:t>
      </w:r>
      <w:r>
        <w:rPr>
          <w:rFonts w:ascii="Times New Roman" w:eastAsia="Times New Roman" w:hAnsi="Times New Roman"/>
          <w:color w:val="000000"/>
          <w:sz w:val="24"/>
          <w:szCs w:val="24"/>
          <w:lang w:eastAsia="ru-RU"/>
        </w:rPr>
        <w:t>/42/VІІІ</w:t>
      </w:r>
    </w:p>
    <w:p w:rsidR="000C57A9" w:rsidRDefault="000C57A9">
      <w:pPr>
        <w:spacing w:after="0" w:line="240" w:lineRule="auto"/>
        <w:ind w:left="5954"/>
        <w:rPr>
          <w:rFonts w:ascii="Times New Roman" w:hAnsi="Times New Roman"/>
          <w:bCs/>
          <w:sz w:val="28"/>
          <w:szCs w:val="28"/>
        </w:rPr>
      </w:pPr>
    </w:p>
    <w:p w:rsidR="000C57A9" w:rsidRDefault="000C57A9">
      <w:pPr>
        <w:keepNext/>
        <w:keepLines/>
        <w:spacing w:after="0" w:line="240" w:lineRule="auto"/>
        <w:rPr>
          <w:rStyle w:val="BodyTextChar"/>
          <w:b/>
          <w:color w:val="000000"/>
          <w:sz w:val="28"/>
          <w:szCs w:val="28"/>
          <w:lang w:eastAsia="uk-UA"/>
        </w:rPr>
      </w:pP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ED3748">
      <w:pPr>
        <w:pStyle w:val="afb"/>
        <w:tabs>
          <w:tab w:val="left" w:pos="5580"/>
        </w:tabs>
        <w:spacing w:line="249" w:lineRule="auto"/>
        <w:ind w:hanging="900"/>
        <w:rPr>
          <w:rFonts w:ascii="Times New Roman" w:hAnsi="Times New Roman"/>
          <w:bCs/>
          <w:color w:val="000000"/>
          <w:sz w:val="40"/>
          <w:szCs w:val="40"/>
          <w:u w:val="none"/>
        </w:rPr>
      </w:pPr>
      <w:r>
        <w:rPr>
          <w:rFonts w:ascii="Times New Roman" w:hAnsi="Times New Roman"/>
          <w:bCs/>
          <w:color w:val="000000"/>
          <w:sz w:val="40"/>
          <w:szCs w:val="40"/>
          <w:u w:val="none"/>
        </w:rPr>
        <w:t>ПРОГРАМА</w:t>
      </w:r>
    </w:p>
    <w:p w:rsidR="000C57A9" w:rsidRDefault="000C57A9">
      <w:pPr>
        <w:pStyle w:val="afb"/>
        <w:tabs>
          <w:tab w:val="left" w:pos="5580"/>
        </w:tabs>
        <w:spacing w:line="249" w:lineRule="auto"/>
        <w:ind w:hanging="900"/>
        <w:rPr>
          <w:rFonts w:ascii="Times New Roman" w:hAnsi="Times New Roman"/>
          <w:bCs/>
          <w:color w:val="000000"/>
          <w:sz w:val="40"/>
          <w:szCs w:val="40"/>
          <w:u w:val="none"/>
        </w:rPr>
      </w:pPr>
    </w:p>
    <w:p w:rsidR="000C57A9" w:rsidRDefault="00ED3748">
      <w:pPr>
        <w:pStyle w:val="afb"/>
        <w:ind w:hanging="900"/>
        <w:rPr>
          <w:rFonts w:ascii="Times New Roman" w:hAnsi="Times New Roman"/>
          <w:bCs/>
          <w:caps/>
          <w:color w:val="000000"/>
          <w:sz w:val="40"/>
          <w:szCs w:val="40"/>
          <w:u w:val="none"/>
        </w:rPr>
      </w:pPr>
      <w:r>
        <w:rPr>
          <w:rFonts w:ascii="Times New Roman" w:hAnsi="Times New Roman"/>
          <w:bCs/>
          <w:caps/>
          <w:color w:val="000000"/>
          <w:sz w:val="40"/>
          <w:szCs w:val="40"/>
          <w:u w:val="none"/>
        </w:rPr>
        <w:t>економічноГО і соціального</w:t>
      </w:r>
    </w:p>
    <w:p w:rsidR="000C57A9" w:rsidRDefault="000C57A9">
      <w:pPr>
        <w:pStyle w:val="afb"/>
        <w:ind w:hanging="900"/>
        <w:rPr>
          <w:rFonts w:ascii="Times New Roman" w:hAnsi="Times New Roman"/>
          <w:bCs/>
          <w:caps/>
          <w:color w:val="000000"/>
          <w:sz w:val="40"/>
          <w:szCs w:val="40"/>
          <w:u w:val="none"/>
        </w:rPr>
      </w:pPr>
    </w:p>
    <w:p w:rsidR="000C57A9" w:rsidRDefault="00ED3748">
      <w:pPr>
        <w:pStyle w:val="afb"/>
        <w:ind w:hanging="900"/>
        <w:rPr>
          <w:rFonts w:ascii="Times New Roman" w:hAnsi="Times New Roman"/>
          <w:bCs/>
          <w:caps/>
          <w:color w:val="000000"/>
          <w:sz w:val="40"/>
          <w:szCs w:val="40"/>
          <w:u w:val="none"/>
        </w:rPr>
      </w:pPr>
      <w:r>
        <w:rPr>
          <w:rFonts w:ascii="Times New Roman" w:hAnsi="Times New Roman"/>
          <w:bCs/>
          <w:caps/>
          <w:color w:val="000000"/>
          <w:sz w:val="40"/>
          <w:szCs w:val="40"/>
          <w:u w:val="none"/>
        </w:rPr>
        <w:t>розвитку  НосівСЬКОЇ міської</w:t>
      </w:r>
    </w:p>
    <w:p w:rsidR="000C57A9" w:rsidRDefault="000C57A9">
      <w:pPr>
        <w:pStyle w:val="afb"/>
        <w:ind w:hanging="900"/>
        <w:rPr>
          <w:rFonts w:ascii="Times New Roman" w:hAnsi="Times New Roman"/>
          <w:bCs/>
          <w:caps/>
          <w:color w:val="000000"/>
          <w:sz w:val="40"/>
          <w:szCs w:val="40"/>
          <w:u w:val="none"/>
        </w:rPr>
      </w:pPr>
    </w:p>
    <w:p w:rsidR="000C57A9" w:rsidRDefault="00ED3748">
      <w:pPr>
        <w:pStyle w:val="afb"/>
        <w:ind w:hanging="900"/>
        <w:rPr>
          <w:rFonts w:ascii="Times New Roman" w:hAnsi="Times New Roman"/>
          <w:bCs/>
          <w:caps/>
          <w:color w:val="000000"/>
          <w:sz w:val="40"/>
          <w:szCs w:val="40"/>
          <w:u w:val="none"/>
        </w:rPr>
      </w:pPr>
      <w:r>
        <w:rPr>
          <w:rFonts w:ascii="Times New Roman" w:hAnsi="Times New Roman"/>
          <w:bCs/>
          <w:caps/>
          <w:color w:val="000000"/>
          <w:sz w:val="40"/>
          <w:szCs w:val="40"/>
          <w:u w:val="none"/>
        </w:rPr>
        <w:t>територіальної громади</w:t>
      </w:r>
    </w:p>
    <w:p w:rsidR="000C57A9" w:rsidRDefault="000C57A9">
      <w:pPr>
        <w:pStyle w:val="afb"/>
        <w:ind w:hanging="900"/>
        <w:rPr>
          <w:rFonts w:ascii="Times New Roman" w:hAnsi="Times New Roman"/>
          <w:bCs/>
          <w:caps/>
          <w:color w:val="000000"/>
          <w:sz w:val="40"/>
          <w:szCs w:val="40"/>
          <w:u w:val="none"/>
        </w:rPr>
      </w:pPr>
    </w:p>
    <w:p w:rsidR="000C57A9" w:rsidRDefault="00ED3748">
      <w:pPr>
        <w:pStyle w:val="afb"/>
        <w:ind w:hanging="900"/>
        <w:rPr>
          <w:rFonts w:ascii="Times New Roman" w:hAnsi="Times New Roman"/>
          <w:bCs/>
          <w:caps/>
          <w:color w:val="000000"/>
          <w:sz w:val="40"/>
          <w:szCs w:val="40"/>
          <w:u w:val="none"/>
        </w:rPr>
      </w:pPr>
      <w:r>
        <w:rPr>
          <w:rFonts w:ascii="Times New Roman" w:hAnsi="Times New Roman"/>
          <w:bCs/>
          <w:caps/>
          <w:color w:val="000000"/>
          <w:sz w:val="40"/>
          <w:szCs w:val="40"/>
          <w:u w:val="none"/>
        </w:rPr>
        <w:t>на період 2024-2027 рОкИ</w:t>
      </w:r>
    </w:p>
    <w:p w:rsidR="000C57A9" w:rsidRDefault="000C57A9">
      <w:pPr>
        <w:pStyle w:val="afb"/>
        <w:ind w:hanging="900"/>
        <w:rPr>
          <w:rFonts w:ascii="Times New Roman" w:hAnsi="Times New Roman"/>
          <w:bCs/>
          <w:caps/>
          <w:color w:val="800000"/>
          <w:sz w:val="40"/>
          <w:szCs w:val="40"/>
          <w:u w:val="none"/>
        </w:rPr>
      </w:pPr>
    </w:p>
    <w:p w:rsidR="000C57A9" w:rsidRDefault="000C57A9">
      <w:pPr>
        <w:pStyle w:val="afb"/>
        <w:spacing w:line="249" w:lineRule="auto"/>
        <w:ind w:hanging="900"/>
        <w:rPr>
          <w:rFonts w:ascii="Times New Roman" w:hAnsi="Times New Roman"/>
          <w:bCs/>
          <w:caps/>
          <w:color w:val="800000"/>
          <w:sz w:val="40"/>
          <w:szCs w:val="40"/>
          <w:u w:val="none"/>
        </w:rPr>
      </w:pPr>
    </w:p>
    <w:p w:rsidR="000C57A9" w:rsidRDefault="000C57A9">
      <w:pPr>
        <w:pStyle w:val="afb"/>
        <w:spacing w:line="249" w:lineRule="auto"/>
        <w:ind w:hanging="900"/>
        <w:rPr>
          <w:rFonts w:ascii="Times New Roman" w:hAnsi="Times New Roman"/>
          <w:bCs/>
          <w:caps/>
          <w:color w:val="800000"/>
          <w:szCs w:val="28"/>
          <w:u w:val="none"/>
        </w:rPr>
      </w:pPr>
    </w:p>
    <w:p w:rsidR="000C57A9" w:rsidRDefault="000C57A9">
      <w:pPr>
        <w:pStyle w:val="afb"/>
        <w:spacing w:line="249" w:lineRule="auto"/>
        <w:ind w:hanging="900"/>
        <w:rPr>
          <w:rFonts w:ascii="Times New Roman" w:hAnsi="Times New Roman"/>
          <w:bCs/>
          <w:caps/>
          <w:color w:val="800000"/>
          <w:szCs w:val="28"/>
          <w:u w:val="none"/>
        </w:rPr>
      </w:pPr>
    </w:p>
    <w:p w:rsidR="000C57A9" w:rsidRDefault="000C57A9">
      <w:pPr>
        <w:pStyle w:val="afb"/>
        <w:spacing w:line="249" w:lineRule="auto"/>
        <w:ind w:hanging="900"/>
        <w:rPr>
          <w:rFonts w:ascii="Times New Roman" w:hAnsi="Times New Roman"/>
          <w:bCs/>
          <w:caps/>
          <w:color w:val="800000"/>
          <w:szCs w:val="28"/>
          <w:u w:val="none"/>
        </w:rPr>
      </w:pPr>
    </w:p>
    <w:p w:rsidR="000C57A9" w:rsidRDefault="000C57A9">
      <w:pPr>
        <w:pStyle w:val="afb"/>
        <w:spacing w:line="249" w:lineRule="auto"/>
        <w:ind w:hanging="900"/>
        <w:rPr>
          <w:rFonts w:ascii="Times New Roman" w:hAnsi="Times New Roman"/>
          <w:bCs/>
          <w:caps/>
          <w:color w:val="800000"/>
          <w:szCs w:val="28"/>
          <w:u w:val="none"/>
        </w:rPr>
      </w:pPr>
    </w:p>
    <w:p w:rsidR="000C57A9" w:rsidRDefault="000C57A9">
      <w:pPr>
        <w:pStyle w:val="afb"/>
        <w:spacing w:line="249" w:lineRule="auto"/>
        <w:ind w:hanging="900"/>
        <w:rPr>
          <w:rFonts w:ascii="Times New Roman" w:hAnsi="Times New Roman"/>
          <w:bCs/>
          <w:caps/>
          <w:color w:val="800000"/>
          <w:szCs w:val="28"/>
          <w:u w:val="none"/>
        </w:rPr>
      </w:pPr>
    </w:p>
    <w:p w:rsidR="000C57A9" w:rsidRDefault="000C57A9">
      <w:pPr>
        <w:pStyle w:val="afb"/>
        <w:spacing w:line="360" w:lineRule="auto"/>
        <w:ind w:hanging="900"/>
        <w:rPr>
          <w:rFonts w:ascii="Times New Roman" w:hAnsi="Times New Roman"/>
          <w:color w:val="000000"/>
          <w:szCs w:val="28"/>
          <w:u w:val="none"/>
        </w:rPr>
      </w:pPr>
    </w:p>
    <w:p w:rsidR="000C57A9" w:rsidRDefault="000C57A9">
      <w:pPr>
        <w:pStyle w:val="afb"/>
        <w:spacing w:line="360" w:lineRule="auto"/>
        <w:ind w:hanging="900"/>
        <w:rPr>
          <w:rFonts w:ascii="Times New Roman" w:hAnsi="Times New Roman"/>
          <w:color w:val="000000"/>
          <w:szCs w:val="28"/>
          <w:u w:val="none"/>
        </w:rPr>
      </w:pPr>
    </w:p>
    <w:p w:rsidR="000C57A9" w:rsidRDefault="000C57A9">
      <w:pPr>
        <w:pStyle w:val="afb"/>
        <w:spacing w:line="360" w:lineRule="auto"/>
        <w:ind w:hanging="900"/>
        <w:rPr>
          <w:rFonts w:ascii="Times New Roman" w:hAnsi="Times New Roman"/>
          <w:color w:val="000000"/>
          <w:szCs w:val="28"/>
          <w:u w:val="none"/>
        </w:rPr>
      </w:pPr>
    </w:p>
    <w:p w:rsidR="000C57A9" w:rsidRDefault="00ED3748">
      <w:pPr>
        <w:pStyle w:val="afb"/>
        <w:spacing w:line="360" w:lineRule="auto"/>
        <w:ind w:hanging="900"/>
        <w:rPr>
          <w:rFonts w:ascii="Times New Roman" w:hAnsi="Times New Roman"/>
          <w:bCs/>
          <w:color w:val="000000"/>
          <w:szCs w:val="28"/>
          <w:u w:val="none"/>
        </w:rPr>
      </w:pPr>
      <w:r>
        <w:rPr>
          <w:rFonts w:ascii="Times New Roman" w:hAnsi="Times New Roman"/>
          <w:bCs/>
          <w:color w:val="000000"/>
          <w:szCs w:val="28"/>
          <w:u w:val="none"/>
        </w:rPr>
        <w:t>м. Носівка</w:t>
      </w:r>
    </w:p>
    <w:p w:rsidR="000C57A9" w:rsidRDefault="00ED3748">
      <w:pPr>
        <w:pStyle w:val="afb"/>
        <w:spacing w:line="360" w:lineRule="auto"/>
        <w:ind w:hanging="900"/>
        <w:rPr>
          <w:rFonts w:ascii="Times New Roman" w:hAnsi="Times New Roman"/>
          <w:caps/>
          <w:color w:val="000000"/>
          <w:szCs w:val="28"/>
          <w:u w:val="none"/>
        </w:rPr>
      </w:pPr>
      <w:r>
        <w:rPr>
          <w:rFonts w:ascii="Times New Roman" w:hAnsi="Times New Roman"/>
          <w:color w:val="000000"/>
          <w:szCs w:val="28"/>
          <w:u w:val="none"/>
        </w:rPr>
        <w:t>2023 рік</w:t>
      </w:r>
    </w:p>
    <w:p w:rsidR="000C57A9" w:rsidRDefault="000C57A9">
      <w:pPr>
        <w:shd w:val="clear" w:color="auto" w:fill="FFFFFF"/>
        <w:tabs>
          <w:tab w:val="left" w:pos="3420"/>
          <w:tab w:val="left" w:pos="9341"/>
        </w:tabs>
        <w:jc w:val="center"/>
        <w:rPr>
          <w:rFonts w:ascii="Times New Roman" w:hAnsi="Times New Roman"/>
          <w:b/>
          <w:bCs/>
          <w:spacing w:val="-15"/>
          <w:sz w:val="28"/>
          <w:szCs w:val="28"/>
          <w:lang w:val="uk-UA"/>
        </w:rPr>
      </w:pPr>
    </w:p>
    <w:p w:rsidR="000C57A9" w:rsidRDefault="000C57A9">
      <w:pPr>
        <w:shd w:val="clear" w:color="auto" w:fill="FFFFFF"/>
        <w:tabs>
          <w:tab w:val="left" w:pos="3420"/>
          <w:tab w:val="left" w:pos="9341"/>
        </w:tabs>
        <w:jc w:val="center"/>
        <w:rPr>
          <w:rFonts w:ascii="Times New Roman" w:hAnsi="Times New Roman"/>
          <w:b/>
          <w:bCs/>
          <w:spacing w:val="-15"/>
          <w:sz w:val="28"/>
          <w:szCs w:val="28"/>
          <w:lang w:val="uk-UA"/>
        </w:rPr>
      </w:pPr>
    </w:p>
    <w:p w:rsidR="000C57A9" w:rsidRDefault="00ED3748">
      <w:pPr>
        <w:shd w:val="clear" w:color="auto" w:fill="FFFFFF"/>
        <w:tabs>
          <w:tab w:val="left" w:pos="3420"/>
          <w:tab w:val="left" w:pos="9341"/>
        </w:tabs>
        <w:jc w:val="center"/>
        <w:rPr>
          <w:rFonts w:ascii="Times New Roman" w:hAnsi="Times New Roman"/>
          <w:sz w:val="28"/>
          <w:szCs w:val="28"/>
          <w:lang w:val="uk-UA"/>
        </w:rPr>
      </w:pPr>
      <w:r>
        <w:rPr>
          <w:rFonts w:ascii="Times New Roman" w:hAnsi="Times New Roman"/>
          <w:b/>
          <w:bCs/>
          <w:spacing w:val="-15"/>
          <w:sz w:val="28"/>
          <w:szCs w:val="28"/>
          <w:lang w:val="uk-UA"/>
        </w:rPr>
        <w:t>ЗМІСТ</w:t>
      </w:r>
      <w:r>
        <w:rPr>
          <w:rFonts w:ascii="Times New Roman" w:hAnsi="Times New Roman"/>
          <w:sz w:val="28"/>
          <w:szCs w:val="28"/>
          <w:lang w:val="uk-UA"/>
        </w:rPr>
        <w:t xml:space="preserve">                                                                                                                                           </w:t>
      </w:r>
    </w:p>
    <w:p w:rsidR="000C57A9" w:rsidRDefault="00ED3748">
      <w:pPr>
        <w:shd w:val="clear" w:color="auto" w:fill="FFFFFF"/>
        <w:spacing w:after="0" w:line="240" w:lineRule="auto"/>
        <w:ind w:firstLine="426"/>
        <w:jc w:val="right"/>
        <w:rPr>
          <w:rFonts w:ascii="Times New Roman" w:hAnsi="Times New Roman"/>
          <w:sz w:val="28"/>
          <w:szCs w:val="28"/>
          <w:lang w:val="uk-UA"/>
        </w:rPr>
      </w:pPr>
      <w:r>
        <w:rPr>
          <w:rFonts w:ascii="Times New Roman" w:hAnsi="Times New Roman"/>
          <w:sz w:val="28"/>
          <w:szCs w:val="28"/>
          <w:lang w:val="uk-UA"/>
        </w:rPr>
        <w:t xml:space="preserve">                                                                                                          Сторінка</w:t>
      </w:r>
    </w:p>
    <w:p w:rsidR="000C57A9" w:rsidRDefault="00ED3748">
      <w:pPr>
        <w:shd w:val="clear" w:color="auto" w:fill="FFFFFF"/>
        <w:spacing w:after="0" w:line="240" w:lineRule="auto"/>
        <w:ind w:firstLine="426"/>
        <w:rPr>
          <w:rFonts w:ascii="Times New Roman" w:hAnsi="Times New Roman"/>
          <w:sz w:val="28"/>
          <w:szCs w:val="28"/>
          <w:lang w:val="uk-UA"/>
        </w:rPr>
      </w:pPr>
      <w:r>
        <w:rPr>
          <w:rFonts w:ascii="Times New Roman" w:hAnsi="Times New Roman"/>
          <w:b/>
          <w:bCs/>
          <w:spacing w:val="-3"/>
          <w:sz w:val="28"/>
          <w:szCs w:val="28"/>
          <w:lang w:val="uk-UA"/>
        </w:rPr>
        <w:t xml:space="preserve">Вступ                                                                                                                        5          </w:t>
      </w:r>
    </w:p>
    <w:p w:rsidR="000C57A9" w:rsidRDefault="00ED3748">
      <w:pPr>
        <w:shd w:val="clear" w:color="auto" w:fill="FFFFFF"/>
        <w:tabs>
          <w:tab w:val="left" w:pos="0"/>
          <w:tab w:val="left" w:pos="9900"/>
          <w:tab w:val="left" w:pos="10080"/>
          <w:tab w:val="left" w:pos="10260"/>
        </w:tabs>
        <w:spacing w:after="0" w:line="240" w:lineRule="auto"/>
        <w:outlineLvl w:val="0"/>
        <w:rPr>
          <w:rFonts w:ascii="Times New Roman" w:hAnsi="Times New Roman"/>
          <w:b/>
          <w:bCs/>
          <w:sz w:val="28"/>
          <w:szCs w:val="28"/>
          <w:lang w:val="uk-UA"/>
        </w:rPr>
      </w:pPr>
      <w:r>
        <w:rPr>
          <w:rFonts w:ascii="Times New Roman" w:hAnsi="Times New Roman"/>
          <w:b/>
          <w:iCs/>
          <w:sz w:val="28"/>
          <w:szCs w:val="28"/>
          <w:lang w:val="uk-UA"/>
        </w:rPr>
        <w:t>І. Аналіз</w:t>
      </w:r>
      <w:r>
        <w:rPr>
          <w:rFonts w:ascii="Times New Roman" w:hAnsi="Times New Roman"/>
          <w:b/>
          <w:bCs/>
          <w:sz w:val="28"/>
          <w:szCs w:val="28"/>
          <w:lang w:val="uk-UA"/>
        </w:rPr>
        <w:t xml:space="preserve">  стану справ економічного і соціального розвитку </w:t>
      </w:r>
      <w:r>
        <w:rPr>
          <w:rFonts w:ascii="Times New Roman" w:hAnsi="Times New Roman"/>
          <w:b/>
          <w:sz w:val="28"/>
          <w:szCs w:val="28"/>
          <w:lang w:val="uk-UA"/>
        </w:rPr>
        <w:t>Носівської</w:t>
      </w:r>
      <w:r>
        <w:rPr>
          <w:rFonts w:ascii="Times New Roman" w:hAnsi="Times New Roman"/>
          <w:b/>
          <w:bCs/>
          <w:sz w:val="28"/>
          <w:szCs w:val="28"/>
          <w:lang w:val="uk-UA"/>
        </w:rPr>
        <w:t xml:space="preserve">  міської територіальної громади у 2023 році.                                                    7                                                                     </w:t>
      </w:r>
    </w:p>
    <w:p w:rsidR="000C57A9" w:rsidRDefault="00ED3748">
      <w:pPr>
        <w:shd w:val="clear" w:color="auto" w:fill="FFFFFF"/>
        <w:spacing w:after="0" w:line="240" w:lineRule="auto"/>
        <w:rPr>
          <w:rFonts w:ascii="Times New Roman" w:hAnsi="Times New Roman"/>
          <w:b/>
          <w:bCs/>
          <w:sz w:val="28"/>
          <w:szCs w:val="28"/>
          <w:lang w:val="uk-UA" w:eastAsia="uk-UA"/>
        </w:rPr>
      </w:pPr>
      <w:r>
        <w:rPr>
          <w:rFonts w:ascii="Times New Roman" w:hAnsi="Times New Roman"/>
          <w:b/>
          <w:bCs/>
          <w:sz w:val="28"/>
          <w:szCs w:val="28"/>
          <w:lang w:val="uk-UA"/>
        </w:rPr>
        <w:t xml:space="preserve">ІІ.   Мета та  </w:t>
      </w:r>
      <w:r>
        <w:rPr>
          <w:rFonts w:ascii="Times New Roman" w:hAnsi="Times New Roman"/>
          <w:b/>
          <w:bCs/>
          <w:sz w:val="28"/>
          <w:szCs w:val="28"/>
          <w:lang w:val="uk-UA" w:eastAsia="uk-UA"/>
        </w:rPr>
        <w:t>завдання економічного і соціального розвитку</w:t>
      </w:r>
      <w:r>
        <w:rPr>
          <w:rFonts w:ascii="Times New Roman" w:hAnsi="Times New Roman"/>
          <w:b/>
          <w:bCs/>
          <w:sz w:val="28"/>
          <w:szCs w:val="28"/>
          <w:lang w:val="uk-UA"/>
        </w:rPr>
        <w:t xml:space="preserve"> </w:t>
      </w:r>
      <w:r>
        <w:rPr>
          <w:rFonts w:ascii="Times New Roman" w:hAnsi="Times New Roman"/>
          <w:b/>
          <w:sz w:val="28"/>
          <w:szCs w:val="28"/>
          <w:lang w:val="uk-UA"/>
        </w:rPr>
        <w:t>Носівської</w:t>
      </w:r>
      <w:r>
        <w:rPr>
          <w:rFonts w:ascii="Times New Roman" w:hAnsi="Times New Roman"/>
          <w:b/>
          <w:bCs/>
          <w:sz w:val="28"/>
          <w:szCs w:val="28"/>
          <w:lang w:val="uk-UA"/>
        </w:rPr>
        <w:t xml:space="preserve"> міської територіальної громади</w:t>
      </w:r>
      <w:r>
        <w:rPr>
          <w:rFonts w:ascii="Times New Roman" w:hAnsi="Times New Roman"/>
          <w:b/>
          <w:bCs/>
          <w:sz w:val="28"/>
          <w:szCs w:val="28"/>
          <w:lang w:val="uk-UA" w:eastAsia="uk-UA"/>
        </w:rPr>
        <w:t xml:space="preserve"> у 2024-2027 роках                                       20</w:t>
      </w:r>
    </w:p>
    <w:p w:rsidR="000C57A9" w:rsidRDefault="00ED3748">
      <w:pPr>
        <w:shd w:val="clear" w:color="auto" w:fill="FFFFFF"/>
        <w:spacing w:after="0" w:line="240" w:lineRule="auto"/>
        <w:rPr>
          <w:rFonts w:ascii="Times New Roman" w:hAnsi="Times New Roman"/>
          <w:b/>
          <w:bCs/>
          <w:sz w:val="28"/>
          <w:szCs w:val="28"/>
          <w:lang w:val="uk-UA"/>
        </w:rPr>
      </w:pPr>
      <w:r>
        <w:rPr>
          <w:rFonts w:ascii="Times New Roman" w:hAnsi="Times New Roman"/>
          <w:b/>
          <w:bCs/>
          <w:sz w:val="28"/>
          <w:szCs w:val="28"/>
          <w:lang w:val="uk-UA" w:eastAsia="uk-UA"/>
        </w:rPr>
        <w:t xml:space="preserve"> </w:t>
      </w:r>
      <w:r>
        <w:rPr>
          <w:rFonts w:ascii="Times New Roman" w:hAnsi="Times New Roman"/>
          <w:b/>
          <w:iCs/>
          <w:sz w:val="28"/>
          <w:szCs w:val="28"/>
          <w:lang w:val="uk-UA"/>
        </w:rPr>
        <w:t>І</w:t>
      </w:r>
      <w:r>
        <w:rPr>
          <w:rFonts w:ascii="Times New Roman" w:hAnsi="Times New Roman"/>
          <w:b/>
          <w:bCs/>
          <w:sz w:val="28"/>
          <w:szCs w:val="28"/>
          <w:lang w:val="uk-UA"/>
        </w:rPr>
        <w:t>ІІ. Заходи економічного і соціального розвитку                                         20</w:t>
      </w:r>
    </w:p>
    <w:p w:rsidR="000C57A9" w:rsidRDefault="00ED3748">
      <w:pPr>
        <w:pStyle w:val="aff5"/>
        <w:rPr>
          <w:rFonts w:ascii="Times New Roman" w:hAnsi="Times New Roman" w:cs="Times New Roman"/>
          <w:b/>
          <w:sz w:val="28"/>
          <w:szCs w:val="28"/>
          <w:lang w:val="uk-UA"/>
        </w:rPr>
      </w:pPr>
      <w:r>
        <w:rPr>
          <w:rStyle w:val="textexposedshow"/>
          <w:rFonts w:ascii="Times New Roman" w:hAnsi="Times New Roman" w:cs="Times New Roman"/>
          <w:color w:val="000000"/>
          <w:sz w:val="28"/>
          <w:szCs w:val="28"/>
          <w:lang w:val="uk-UA"/>
        </w:rPr>
        <w:t>1</w:t>
      </w:r>
      <w:r>
        <w:rPr>
          <w:rStyle w:val="textexposedshow"/>
          <w:rFonts w:ascii="Times New Roman" w:hAnsi="Times New Roman" w:cs="Times New Roman"/>
          <w:b/>
          <w:color w:val="000000"/>
          <w:sz w:val="28"/>
          <w:szCs w:val="28"/>
          <w:lang w:val="uk-UA"/>
        </w:rPr>
        <w:t xml:space="preserve">.Висока якість надання суспільних послуг, зростання мобільності та соціальної активності                                                                                         21                           </w:t>
      </w:r>
    </w:p>
    <w:p w:rsidR="000C57A9" w:rsidRDefault="00ED3748">
      <w:pPr>
        <w:tabs>
          <w:tab w:val="left" w:pos="142"/>
        </w:tabs>
        <w:spacing w:after="0" w:line="240" w:lineRule="auto"/>
        <w:rPr>
          <w:rFonts w:ascii="Times New Roman" w:hAnsi="Times New Roman"/>
          <w:sz w:val="28"/>
          <w:szCs w:val="28"/>
          <w:lang w:val="uk-UA"/>
        </w:rPr>
      </w:pPr>
      <w:r>
        <w:rPr>
          <w:rFonts w:ascii="Times New Roman" w:hAnsi="Times New Roman"/>
          <w:color w:val="000000"/>
          <w:sz w:val="28"/>
          <w:szCs w:val="28"/>
          <w:shd w:val="clear" w:color="auto" w:fill="FFFFFF"/>
          <w:lang w:val="uk-UA"/>
        </w:rPr>
        <w:t>1.1. Забезпечення доступу до якісної освіти</w:t>
      </w:r>
      <w:r>
        <w:rPr>
          <w:rFonts w:ascii="Times New Roman" w:hAnsi="Times New Roman"/>
          <w:sz w:val="28"/>
          <w:szCs w:val="28"/>
          <w:lang w:val="uk-UA"/>
        </w:rPr>
        <w:t xml:space="preserve">                                                       21          </w:t>
      </w:r>
    </w:p>
    <w:p w:rsidR="000C57A9" w:rsidRDefault="00ED3748">
      <w:pPr>
        <w:tabs>
          <w:tab w:val="left" w:pos="142"/>
        </w:tabs>
        <w:spacing w:after="0" w:line="240" w:lineRule="auto"/>
        <w:rPr>
          <w:rFonts w:ascii="Times New Roman" w:hAnsi="Times New Roman"/>
          <w:sz w:val="28"/>
          <w:szCs w:val="28"/>
          <w:lang w:val="uk-UA"/>
        </w:rPr>
      </w:pPr>
      <w:r>
        <w:rPr>
          <w:rFonts w:ascii="Times New Roman" w:hAnsi="Times New Roman"/>
          <w:color w:val="000000"/>
          <w:sz w:val="28"/>
          <w:szCs w:val="28"/>
          <w:lang w:val="uk-UA"/>
        </w:rPr>
        <w:t xml:space="preserve">1.2. </w:t>
      </w:r>
      <w:r>
        <w:rPr>
          <w:rStyle w:val="textexposedshow"/>
          <w:rFonts w:ascii="Times New Roman" w:hAnsi="Times New Roman"/>
          <w:color w:val="000000"/>
          <w:sz w:val="28"/>
          <w:szCs w:val="28"/>
          <w:lang w:val="uk-UA"/>
        </w:rPr>
        <w:t>Розвиток мережі спортивної інфраструктури та просування здорового способу життя серед мешканців громади</w:t>
      </w:r>
      <w:r>
        <w:rPr>
          <w:rFonts w:ascii="Times New Roman" w:hAnsi="Times New Roman"/>
          <w:sz w:val="28"/>
          <w:szCs w:val="28"/>
          <w:lang w:val="uk-UA"/>
        </w:rPr>
        <w:t xml:space="preserve">                                                           22                                              </w:t>
      </w:r>
    </w:p>
    <w:p w:rsidR="000C57A9" w:rsidRDefault="00ED3748">
      <w:pPr>
        <w:tabs>
          <w:tab w:val="left" w:pos="142"/>
        </w:tabs>
        <w:spacing w:after="0" w:line="240" w:lineRule="auto"/>
        <w:rPr>
          <w:rFonts w:ascii="Times New Roman" w:hAnsi="Times New Roman"/>
          <w:sz w:val="28"/>
          <w:szCs w:val="28"/>
          <w:lang w:val="uk-UA"/>
        </w:rPr>
      </w:pPr>
      <w:r>
        <w:rPr>
          <w:rStyle w:val="textexposedshow"/>
          <w:rFonts w:ascii="Times New Roman" w:hAnsi="Times New Roman"/>
          <w:color w:val="000000"/>
          <w:sz w:val="28"/>
          <w:szCs w:val="28"/>
          <w:lang w:val="uk-UA"/>
        </w:rPr>
        <w:t>1.3. Забезпечення потреб мешканців громади у сфері культури</w:t>
      </w:r>
      <w:r>
        <w:rPr>
          <w:rFonts w:ascii="Times New Roman" w:hAnsi="Times New Roman"/>
          <w:sz w:val="28"/>
          <w:szCs w:val="28"/>
          <w:lang w:val="uk-UA"/>
        </w:rPr>
        <w:t xml:space="preserve">                      23      </w:t>
      </w:r>
    </w:p>
    <w:p w:rsidR="000C57A9" w:rsidRDefault="00ED3748">
      <w:pPr>
        <w:tabs>
          <w:tab w:val="left" w:pos="0"/>
          <w:tab w:val="left" w:pos="142"/>
        </w:tabs>
        <w:spacing w:after="0" w:line="240" w:lineRule="auto"/>
        <w:rPr>
          <w:rFonts w:ascii="Times New Roman" w:hAnsi="Times New Roman"/>
          <w:bCs/>
          <w:sz w:val="28"/>
          <w:szCs w:val="28"/>
          <w:lang w:val="uk-UA"/>
        </w:rPr>
      </w:pPr>
      <w:r>
        <w:rPr>
          <w:rFonts w:ascii="Times New Roman" w:hAnsi="Times New Roman"/>
          <w:bCs/>
          <w:sz w:val="28"/>
          <w:szCs w:val="28"/>
          <w:lang w:val="uk-UA"/>
        </w:rPr>
        <w:t>1.4. Забезпечення населення якісною, доступною та вчасною медичною допомогою                                                                                                              24</w:t>
      </w:r>
    </w:p>
    <w:p w:rsidR="000C57A9" w:rsidRDefault="00ED3748">
      <w:pPr>
        <w:tabs>
          <w:tab w:val="left" w:pos="0"/>
          <w:tab w:val="left" w:pos="142"/>
        </w:tabs>
        <w:spacing w:after="0" w:line="240" w:lineRule="auto"/>
        <w:rPr>
          <w:rFonts w:ascii="Times New Roman" w:hAnsi="Times New Roman"/>
          <w:bCs/>
          <w:sz w:val="28"/>
          <w:szCs w:val="28"/>
          <w:lang w:val="uk-UA"/>
        </w:rPr>
      </w:pPr>
      <w:r>
        <w:rPr>
          <w:rFonts w:ascii="Times New Roman" w:hAnsi="Times New Roman"/>
          <w:bCs/>
          <w:sz w:val="28"/>
          <w:szCs w:val="28"/>
          <w:lang w:val="uk-UA"/>
        </w:rPr>
        <w:t xml:space="preserve">1.5. Забезпечення соціального захисту населення, в т. ч. внутрішньо переміщених осіб, ветеранів. Підтримка  дітей та сімей                                   25   </w:t>
      </w:r>
    </w:p>
    <w:p w:rsidR="000C57A9" w:rsidRDefault="00ED3748">
      <w:pPr>
        <w:tabs>
          <w:tab w:val="left" w:pos="0"/>
          <w:tab w:val="left" w:pos="142"/>
        </w:tabs>
        <w:spacing w:after="0" w:line="240" w:lineRule="auto"/>
        <w:rPr>
          <w:rFonts w:ascii="Times New Roman" w:hAnsi="Times New Roman"/>
          <w:bCs/>
          <w:sz w:val="28"/>
          <w:szCs w:val="28"/>
          <w:lang w:val="uk-UA"/>
        </w:rPr>
      </w:pPr>
      <w:r>
        <w:rPr>
          <w:rFonts w:ascii="Times New Roman" w:hAnsi="Times New Roman"/>
          <w:bCs/>
          <w:sz w:val="28"/>
          <w:szCs w:val="28"/>
          <w:lang w:val="uk-UA"/>
        </w:rPr>
        <w:t>1.6. Надання якісних адміністративних послуг                                                  26</w:t>
      </w:r>
    </w:p>
    <w:p w:rsidR="000C57A9" w:rsidRDefault="00ED3748">
      <w:pPr>
        <w:tabs>
          <w:tab w:val="left" w:pos="0"/>
        </w:tabs>
        <w:spacing w:after="0" w:line="240" w:lineRule="auto"/>
        <w:rPr>
          <w:rFonts w:ascii="Times New Roman" w:hAnsi="Times New Roman"/>
          <w:b/>
          <w:bCs/>
          <w:sz w:val="28"/>
          <w:szCs w:val="28"/>
          <w:lang w:val="uk-UA"/>
        </w:rPr>
      </w:pPr>
      <w:r>
        <w:rPr>
          <w:rFonts w:ascii="Times New Roman" w:hAnsi="Times New Roman"/>
          <w:b/>
          <w:bCs/>
          <w:sz w:val="28"/>
          <w:szCs w:val="28"/>
          <w:lang w:val="uk-UA"/>
        </w:rPr>
        <w:t xml:space="preserve">2. </w:t>
      </w:r>
      <w:r>
        <w:rPr>
          <w:rFonts w:ascii="Times New Roman" w:hAnsi="Times New Roman"/>
          <w:b/>
          <w:sz w:val="28"/>
          <w:szCs w:val="28"/>
          <w:lang w:val="uk-UA"/>
        </w:rPr>
        <w:t>Забезпечення належних умов для проживання громадян  та стабільної діяльності житлово-комунального господарства громади                         26</w:t>
      </w:r>
    </w:p>
    <w:p w:rsidR="000C57A9" w:rsidRDefault="00ED3748">
      <w:pPr>
        <w:tabs>
          <w:tab w:val="left" w:pos="0"/>
        </w:tabs>
        <w:spacing w:after="0" w:line="240" w:lineRule="auto"/>
        <w:rPr>
          <w:rFonts w:ascii="Times New Roman" w:hAnsi="Times New Roman"/>
          <w:sz w:val="28"/>
          <w:szCs w:val="28"/>
          <w:lang w:val="uk-UA"/>
        </w:rPr>
      </w:pPr>
      <w:r>
        <w:rPr>
          <w:rStyle w:val="textexposedshow"/>
          <w:rFonts w:ascii="Times New Roman" w:hAnsi="Times New Roman"/>
          <w:color w:val="000000"/>
          <w:sz w:val="28"/>
          <w:szCs w:val="28"/>
          <w:lang w:val="uk-UA"/>
        </w:rPr>
        <w:t>2.1. Розвиток інфраструктури громади</w:t>
      </w:r>
      <w:r>
        <w:rPr>
          <w:rFonts w:ascii="Times New Roman" w:hAnsi="Times New Roman"/>
          <w:sz w:val="28"/>
          <w:szCs w:val="28"/>
          <w:lang w:val="uk-UA"/>
        </w:rPr>
        <w:t xml:space="preserve">                                                                26                                                   </w:t>
      </w:r>
    </w:p>
    <w:p w:rsidR="000C57A9" w:rsidRDefault="00ED3748">
      <w:pPr>
        <w:tabs>
          <w:tab w:val="left" w:pos="0"/>
        </w:tabs>
        <w:spacing w:after="0" w:line="240" w:lineRule="auto"/>
        <w:rPr>
          <w:rFonts w:ascii="Times New Roman" w:hAnsi="Times New Roman"/>
          <w:b/>
          <w:sz w:val="28"/>
          <w:szCs w:val="28"/>
          <w:lang w:val="uk-UA"/>
        </w:rPr>
      </w:pPr>
      <w:r>
        <w:rPr>
          <w:rStyle w:val="textexposedshow"/>
          <w:rFonts w:ascii="Times New Roman" w:hAnsi="Times New Roman"/>
          <w:color w:val="000000"/>
          <w:sz w:val="28"/>
          <w:szCs w:val="28"/>
          <w:lang w:val="uk-UA"/>
        </w:rPr>
        <w:t xml:space="preserve">2.2. </w:t>
      </w:r>
      <w:r>
        <w:rPr>
          <w:rFonts w:ascii="Times New Roman" w:hAnsi="Times New Roman"/>
          <w:sz w:val="28"/>
          <w:szCs w:val="28"/>
          <w:lang w:val="uk-UA"/>
        </w:rPr>
        <w:t>Забезпечення надання населенню якісних житлово-комунальних послуг та стабільного функціонування житлово-комунального господарства           27</w:t>
      </w:r>
    </w:p>
    <w:p w:rsidR="000C57A9" w:rsidRDefault="00ED3748">
      <w:pPr>
        <w:tabs>
          <w:tab w:val="left" w:pos="0"/>
        </w:tabs>
        <w:spacing w:after="0" w:line="240" w:lineRule="auto"/>
        <w:rPr>
          <w:rFonts w:ascii="Times New Roman" w:hAnsi="Times New Roman"/>
          <w:sz w:val="28"/>
          <w:szCs w:val="28"/>
          <w:lang w:val="uk-UA"/>
        </w:rPr>
      </w:pPr>
      <w:r>
        <w:rPr>
          <w:rFonts w:ascii="Times New Roman" w:hAnsi="Times New Roman"/>
          <w:sz w:val="28"/>
          <w:szCs w:val="28"/>
          <w:lang w:val="uk-UA"/>
        </w:rPr>
        <w:t>2.3. Впровадження енергоефективних  та енергозберігаючих  заходів           28</w:t>
      </w:r>
    </w:p>
    <w:p w:rsidR="000C57A9" w:rsidRDefault="00ED3748">
      <w:pPr>
        <w:tabs>
          <w:tab w:val="left" w:pos="0"/>
        </w:tabs>
        <w:spacing w:after="0" w:line="240" w:lineRule="auto"/>
        <w:rPr>
          <w:rFonts w:ascii="Times New Roman" w:hAnsi="Times New Roman"/>
          <w:sz w:val="28"/>
          <w:szCs w:val="28"/>
          <w:lang w:val="uk-UA"/>
        </w:rPr>
      </w:pPr>
      <w:r>
        <w:rPr>
          <w:rFonts w:ascii="Times New Roman" w:hAnsi="Times New Roman"/>
          <w:sz w:val="28"/>
          <w:szCs w:val="28"/>
          <w:lang w:val="uk-UA"/>
        </w:rPr>
        <w:t>2.4. Безпека та цивільний захист                                                                          29</w:t>
      </w:r>
    </w:p>
    <w:p w:rsidR="000C57A9" w:rsidRDefault="00ED3748">
      <w:pPr>
        <w:tabs>
          <w:tab w:val="left" w:pos="1080"/>
        </w:tabs>
        <w:spacing w:after="0" w:line="240" w:lineRule="auto"/>
        <w:rPr>
          <w:rFonts w:ascii="Times New Roman" w:hAnsi="Times New Roman"/>
          <w:b/>
          <w:bCs/>
          <w:sz w:val="28"/>
          <w:szCs w:val="28"/>
          <w:lang w:val="uk-UA"/>
        </w:rPr>
      </w:pPr>
      <w:r>
        <w:rPr>
          <w:rStyle w:val="textexposedshow"/>
          <w:rFonts w:ascii="Times New Roman" w:hAnsi="Times New Roman"/>
          <w:color w:val="000000"/>
          <w:sz w:val="28"/>
          <w:szCs w:val="28"/>
          <w:lang w:val="uk-UA"/>
        </w:rPr>
        <w:t xml:space="preserve">3. </w:t>
      </w:r>
      <w:r>
        <w:rPr>
          <w:rFonts w:ascii="Times New Roman" w:hAnsi="Times New Roman"/>
          <w:b/>
          <w:color w:val="000000"/>
          <w:sz w:val="28"/>
          <w:szCs w:val="28"/>
          <w:shd w:val="clear" w:color="auto" w:fill="FFFFFF"/>
          <w:lang w:val="uk-UA"/>
        </w:rPr>
        <w:t>Створення  умов для розвитку економіки, залучення  інвестицій</w:t>
      </w:r>
      <w:r>
        <w:rPr>
          <w:rFonts w:ascii="Times New Roman" w:hAnsi="Times New Roman"/>
          <w:b/>
          <w:bCs/>
          <w:sz w:val="28"/>
          <w:szCs w:val="28"/>
          <w:lang w:val="uk-UA"/>
        </w:rPr>
        <w:t xml:space="preserve">        30</w:t>
      </w:r>
    </w:p>
    <w:p w:rsidR="000C57A9" w:rsidRDefault="00ED3748">
      <w:pPr>
        <w:tabs>
          <w:tab w:val="left" w:pos="0"/>
        </w:tabs>
        <w:spacing w:after="0" w:line="240" w:lineRule="auto"/>
        <w:rPr>
          <w:rFonts w:ascii="Times New Roman" w:hAnsi="Times New Roman"/>
          <w:sz w:val="28"/>
          <w:szCs w:val="28"/>
          <w:lang w:val="uk-UA"/>
        </w:rPr>
      </w:pPr>
      <w:r>
        <w:rPr>
          <w:rStyle w:val="textexposedshow"/>
          <w:rFonts w:ascii="Times New Roman" w:hAnsi="Times New Roman"/>
          <w:color w:val="000000"/>
          <w:sz w:val="28"/>
          <w:szCs w:val="28"/>
          <w:lang w:val="uk-UA"/>
        </w:rPr>
        <w:t>3.1. Ефективне планування територіального розвитку</w:t>
      </w:r>
      <w:r>
        <w:rPr>
          <w:rFonts w:ascii="Times New Roman" w:hAnsi="Times New Roman"/>
          <w:sz w:val="28"/>
          <w:szCs w:val="28"/>
          <w:lang w:val="uk-UA"/>
        </w:rPr>
        <w:t xml:space="preserve">                                      30    </w:t>
      </w:r>
    </w:p>
    <w:p w:rsidR="000C57A9" w:rsidRDefault="00ED3748">
      <w:pPr>
        <w:tabs>
          <w:tab w:val="left" w:pos="0"/>
        </w:tabs>
        <w:spacing w:after="0" w:line="240" w:lineRule="auto"/>
        <w:rPr>
          <w:rFonts w:ascii="Times New Roman" w:hAnsi="Times New Roman"/>
          <w:sz w:val="28"/>
          <w:szCs w:val="28"/>
          <w:lang w:val="uk-UA"/>
        </w:rPr>
      </w:pPr>
      <w:r>
        <w:rPr>
          <w:rStyle w:val="textexposedshow"/>
          <w:rFonts w:ascii="Times New Roman" w:hAnsi="Times New Roman"/>
          <w:color w:val="000000"/>
          <w:sz w:val="28"/>
          <w:szCs w:val="28"/>
          <w:lang w:val="uk-UA"/>
        </w:rPr>
        <w:t>3.2. Створення сприятливого середовища для розвитку бізнесу</w:t>
      </w:r>
      <w:r>
        <w:rPr>
          <w:rFonts w:ascii="Times New Roman" w:hAnsi="Times New Roman"/>
          <w:sz w:val="28"/>
          <w:szCs w:val="28"/>
          <w:lang w:val="uk-UA"/>
        </w:rPr>
        <w:t xml:space="preserve">                      31</w:t>
      </w:r>
    </w:p>
    <w:p w:rsidR="000C57A9" w:rsidRDefault="00ED3748">
      <w:pPr>
        <w:tabs>
          <w:tab w:val="left" w:pos="0"/>
        </w:tabs>
        <w:spacing w:after="0" w:line="240" w:lineRule="auto"/>
        <w:rPr>
          <w:rFonts w:ascii="Times New Roman" w:hAnsi="Times New Roman"/>
          <w:sz w:val="28"/>
          <w:szCs w:val="28"/>
          <w:lang w:val="uk-UA"/>
        </w:rPr>
      </w:pPr>
      <w:r>
        <w:rPr>
          <w:rFonts w:ascii="Times New Roman" w:hAnsi="Times New Roman"/>
          <w:sz w:val="28"/>
          <w:szCs w:val="28"/>
          <w:lang w:val="uk-UA"/>
        </w:rPr>
        <w:t>3.3. Сталий розвиток агропромислового  комплексу   в громаді                      31</w:t>
      </w:r>
    </w:p>
    <w:p w:rsidR="000C57A9" w:rsidRDefault="00ED3748">
      <w:pPr>
        <w:tabs>
          <w:tab w:val="left" w:pos="0"/>
        </w:tabs>
        <w:spacing w:after="0" w:line="240" w:lineRule="auto"/>
        <w:rPr>
          <w:rFonts w:ascii="Times New Roman" w:hAnsi="Times New Roman"/>
          <w:sz w:val="28"/>
          <w:szCs w:val="28"/>
          <w:lang w:val="uk-UA"/>
        </w:rPr>
      </w:pPr>
      <w:r>
        <w:rPr>
          <w:rStyle w:val="textexposedshow"/>
          <w:rFonts w:ascii="Times New Roman" w:hAnsi="Times New Roman"/>
          <w:color w:val="000000"/>
          <w:sz w:val="28"/>
          <w:szCs w:val="28"/>
          <w:lang w:val="uk-UA"/>
        </w:rPr>
        <w:t>4</w:t>
      </w:r>
      <w:r>
        <w:rPr>
          <w:rStyle w:val="textexposedshow"/>
          <w:rFonts w:ascii="Times New Roman" w:hAnsi="Times New Roman"/>
          <w:b/>
          <w:color w:val="000000"/>
          <w:sz w:val="28"/>
          <w:szCs w:val="28"/>
          <w:lang w:val="uk-UA"/>
        </w:rPr>
        <w:t xml:space="preserve">. </w:t>
      </w:r>
      <w:r>
        <w:rPr>
          <w:rFonts w:ascii="Times New Roman" w:hAnsi="Times New Roman"/>
          <w:b/>
          <w:sz w:val="28"/>
          <w:szCs w:val="28"/>
          <w:lang w:val="uk-UA"/>
        </w:rPr>
        <w:t>Чисте і здорове навколишнє середовище, якісне дозвілля</w:t>
      </w:r>
      <w:r>
        <w:rPr>
          <w:rFonts w:ascii="Times New Roman" w:hAnsi="Times New Roman"/>
          <w:sz w:val="28"/>
          <w:szCs w:val="28"/>
          <w:lang w:val="uk-UA"/>
        </w:rPr>
        <w:t xml:space="preserve">                      30</w:t>
      </w:r>
    </w:p>
    <w:p w:rsidR="000C57A9" w:rsidRDefault="00ED3748">
      <w:pPr>
        <w:tabs>
          <w:tab w:val="left" w:pos="0"/>
        </w:tabs>
        <w:spacing w:after="0" w:line="240" w:lineRule="auto"/>
        <w:ind w:right="-144"/>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color w:val="000000"/>
          <w:sz w:val="28"/>
          <w:szCs w:val="28"/>
          <w:lang w:val="uk-UA"/>
        </w:rPr>
        <w:t xml:space="preserve">4.1 Покращення екологічної безпеки                                             </w:t>
      </w:r>
      <w:r>
        <w:rPr>
          <w:rFonts w:ascii="Times New Roman" w:hAnsi="Times New Roman"/>
          <w:sz w:val="28"/>
          <w:szCs w:val="28"/>
          <w:lang w:val="uk-UA"/>
        </w:rPr>
        <w:t xml:space="preserve">                     32        </w:t>
      </w:r>
    </w:p>
    <w:p w:rsidR="000C57A9" w:rsidRDefault="00ED3748">
      <w:pPr>
        <w:tabs>
          <w:tab w:val="left" w:pos="0"/>
        </w:tabs>
        <w:spacing w:after="0" w:line="240" w:lineRule="auto"/>
        <w:ind w:right="-144"/>
        <w:rPr>
          <w:rFonts w:ascii="Times New Roman" w:hAnsi="Times New Roman"/>
          <w:bCs/>
          <w:sz w:val="28"/>
          <w:szCs w:val="28"/>
          <w:lang w:val="uk-UA"/>
        </w:rPr>
      </w:pPr>
      <w:r>
        <w:rPr>
          <w:rStyle w:val="textexposedshow"/>
          <w:rFonts w:ascii="Times New Roman" w:hAnsi="Times New Roman"/>
          <w:color w:val="000000"/>
          <w:sz w:val="28"/>
          <w:szCs w:val="28"/>
          <w:lang w:val="uk-UA"/>
        </w:rPr>
        <w:t>4.2. Ефективне використання природних ресурсів та збереження довкілля</w:t>
      </w:r>
      <w:r>
        <w:rPr>
          <w:rFonts w:ascii="Times New Roman" w:hAnsi="Times New Roman"/>
          <w:sz w:val="28"/>
          <w:szCs w:val="28"/>
          <w:lang w:val="uk-UA"/>
        </w:rPr>
        <w:t xml:space="preserve">    33    </w:t>
      </w:r>
    </w:p>
    <w:p w:rsidR="000C57A9" w:rsidRDefault="00ED3748">
      <w:pPr>
        <w:spacing w:after="0" w:line="240" w:lineRule="auto"/>
        <w:ind w:right="-144"/>
        <w:rPr>
          <w:rFonts w:ascii="Times New Roman" w:hAnsi="Times New Roman"/>
          <w:b/>
          <w:bCs/>
          <w:sz w:val="28"/>
          <w:szCs w:val="28"/>
          <w:lang w:val="uk-UA"/>
        </w:rPr>
      </w:pPr>
      <w:r>
        <w:rPr>
          <w:rFonts w:ascii="Times New Roman" w:hAnsi="Times New Roman"/>
          <w:b/>
          <w:bCs/>
          <w:sz w:val="28"/>
          <w:szCs w:val="28"/>
          <w:lang w:val="uk-UA"/>
        </w:rPr>
        <w:t xml:space="preserve">ІІІ. Джерела фінансування Програми економічного і соціального роз-витку </w:t>
      </w:r>
      <w:r>
        <w:rPr>
          <w:rFonts w:ascii="Times New Roman" w:hAnsi="Times New Roman"/>
          <w:b/>
          <w:sz w:val="28"/>
          <w:szCs w:val="28"/>
          <w:lang w:val="uk-UA"/>
        </w:rPr>
        <w:t>Носівської міської територіальної громади</w:t>
      </w:r>
      <w:r>
        <w:rPr>
          <w:rFonts w:ascii="Times New Roman" w:hAnsi="Times New Roman"/>
          <w:b/>
          <w:bCs/>
          <w:sz w:val="28"/>
          <w:szCs w:val="28"/>
          <w:lang w:val="uk-UA"/>
        </w:rPr>
        <w:t xml:space="preserve"> на 2024-2027 роки       34                                                             </w:t>
      </w:r>
    </w:p>
    <w:p w:rsidR="000C57A9" w:rsidRDefault="00ED3748">
      <w:pPr>
        <w:spacing w:after="0" w:line="240" w:lineRule="auto"/>
        <w:rPr>
          <w:rFonts w:ascii="Times New Roman" w:hAnsi="Times New Roman"/>
          <w:b/>
          <w:bCs/>
          <w:sz w:val="28"/>
          <w:szCs w:val="28"/>
          <w:lang w:val="uk-UA"/>
        </w:rPr>
      </w:pPr>
      <w:r>
        <w:rPr>
          <w:rFonts w:ascii="Times New Roman" w:hAnsi="Times New Roman"/>
          <w:b/>
          <w:bCs/>
          <w:sz w:val="28"/>
          <w:szCs w:val="28"/>
          <w:lang w:val="uk-UA"/>
        </w:rPr>
        <w:tab/>
      </w:r>
    </w:p>
    <w:p w:rsidR="000C57A9" w:rsidRDefault="00ED3748">
      <w:pPr>
        <w:spacing w:after="0" w:line="240" w:lineRule="auto"/>
        <w:rPr>
          <w:rFonts w:ascii="Times New Roman" w:hAnsi="Times New Roman"/>
          <w:b/>
          <w:bCs/>
          <w:sz w:val="28"/>
          <w:szCs w:val="28"/>
          <w:lang w:val="uk-UA"/>
        </w:rPr>
      </w:pPr>
      <w:r>
        <w:rPr>
          <w:rFonts w:ascii="Times New Roman" w:hAnsi="Times New Roman"/>
          <w:b/>
          <w:bCs/>
          <w:sz w:val="28"/>
          <w:szCs w:val="28"/>
          <w:lang w:val="uk-UA"/>
        </w:rPr>
        <w:t>Додатки до Програми:</w:t>
      </w:r>
    </w:p>
    <w:p w:rsidR="000C57A9" w:rsidRDefault="00ED3748">
      <w:pPr>
        <w:spacing w:after="0" w:line="240" w:lineRule="auto"/>
        <w:ind w:right="-144"/>
        <w:rPr>
          <w:rFonts w:ascii="Times New Roman" w:hAnsi="Times New Roman"/>
          <w:sz w:val="28"/>
          <w:szCs w:val="28"/>
          <w:lang w:val="uk-UA"/>
        </w:rPr>
      </w:pPr>
      <w:r>
        <w:rPr>
          <w:rFonts w:ascii="Times New Roman" w:hAnsi="Times New Roman"/>
          <w:b/>
          <w:sz w:val="28"/>
          <w:szCs w:val="28"/>
          <w:lang w:val="uk-UA"/>
        </w:rPr>
        <w:t>Додаток 1.</w:t>
      </w:r>
      <w:r>
        <w:rPr>
          <w:rFonts w:ascii="Times New Roman" w:hAnsi="Times New Roman"/>
          <w:sz w:val="28"/>
          <w:szCs w:val="28"/>
          <w:lang w:val="uk-UA"/>
        </w:rPr>
        <w:t xml:space="preserve"> Основні показники економічного та соціального розвитку    Носівської міської територіальної громади </w:t>
      </w:r>
      <w:r>
        <w:rPr>
          <w:rFonts w:ascii="Times New Roman" w:hAnsi="Times New Roman"/>
          <w:bCs/>
          <w:sz w:val="28"/>
          <w:szCs w:val="28"/>
          <w:lang w:val="uk-UA"/>
        </w:rPr>
        <w:t>на 2024-2027 роки</w:t>
      </w:r>
      <w:r>
        <w:rPr>
          <w:rFonts w:ascii="Times New Roman" w:hAnsi="Times New Roman"/>
          <w:b/>
          <w:bCs/>
          <w:sz w:val="28"/>
          <w:szCs w:val="28"/>
          <w:lang w:val="uk-UA"/>
        </w:rPr>
        <w:t xml:space="preserve">                        36                                               </w:t>
      </w:r>
    </w:p>
    <w:p w:rsidR="000C57A9" w:rsidRDefault="00ED3748">
      <w:pPr>
        <w:spacing w:after="0" w:line="240" w:lineRule="auto"/>
        <w:rPr>
          <w:rFonts w:ascii="Times New Roman" w:hAnsi="Times New Roman"/>
          <w:b/>
          <w:bCs/>
          <w:sz w:val="28"/>
          <w:szCs w:val="28"/>
          <w:lang w:val="uk-UA"/>
        </w:rPr>
      </w:pPr>
      <w:r>
        <w:rPr>
          <w:rFonts w:ascii="Times New Roman" w:hAnsi="Times New Roman"/>
          <w:b/>
          <w:sz w:val="28"/>
          <w:szCs w:val="28"/>
          <w:lang w:val="uk-UA"/>
        </w:rPr>
        <w:t>Додаток 2</w:t>
      </w:r>
      <w:r>
        <w:rPr>
          <w:rFonts w:ascii="Times New Roman" w:hAnsi="Times New Roman"/>
          <w:sz w:val="28"/>
          <w:szCs w:val="28"/>
          <w:lang w:val="uk-UA"/>
        </w:rPr>
        <w:t xml:space="preserve">. Перелік цільових програм, які будуть реалізовуватись у </w:t>
      </w:r>
      <w:r>
        <w:rPr>
          <w:rFonts w:ascii="Times New Roman" w:hAnsi="Times New Roman"/>
          <w:bCs/>
          <w:sz w:val="28"/>
          <w:szCs w:val="28"/>
          <w:lang w:val="uk-UA"/>
        </w:rPr>
        <w:t xml:space="preserve"> 2024-2027 роках                                                                                                 </w:t>
      </w:r>
      <w:r>
        <w:rPr>
          <w:rFonts w:ascii="Times New Roman" w:hAnsi="Times New Roman"/>
          <w:b/>
          <w:bCs/>
          <w:sz w:val="28"/>
          <w:szCs w:val="28"/>
          <w:lang w:val="uk-UA"/>
        </w:rPr>
        <w:t xml:space="preserve">             38</w:t>
      </w:r>
    </w:p>
    <w:p w:rsidR="000C57A9" w:rsidRDefault="00ED3748">
      <w:pPr>
        <w:spacing w:after="0" w:line="240" w:lineRule="auto"/>
        <w:rPr>
          <w:rFonts w:ascii="Times New Roman" w:hAnsi="Times New Roman"/>
          <w:b/>
          <w:sz w:val="28"/>
          <w:szCs w:val="28"/>
          <w:lang w:val="uk-UA"/>
        </w:rPr>
      </w:pPr>
      <w:r>
        <w:rPr>
          <w:rFonts w:ascii="Times New Roman" w:hAnsi="Times New Roman"/>
          <w:b/>
          <w:sz w:val="28"/>
          <w:szCs w:val="28"/>
          <w:lang w:val="uk-UA"/>
        </w:rPr>
        <w:lastRenderedPageBreak/>
        <w:t>Додаток 3</w:t>
      </w:r>
      <w:r>
        <w:rPr>
          <w:rFonts w:ascii="Times New Roman" w:hAnsi="Times New Roman"/>
          <w:sz w:val="28"/>
          <w:szCs w:val="28"/>
          <w:lang w:val="uk-UA"/>
        </w:rPr>
        <w:t xml:space="preserve">. Пріоритетні об’єкти, які доцільно фінансувати із залученням коштів державного, місцевих бюджетів, коштів інвесторів та благодійної допомоги                                                                                                                </w:t>
      </w:r>
      <w:r>
        <w:rPr>
          <w:rFonts w:ascii="Times New Roman" w:hAnsi="Times New Roman"/>
          <w:b/>
          <w:sz w:val="28"/>
          <w:szCs w:val="28"/>
          <w:lang w:val="uk-UA"/>
        </w:rPr>
        <w:t>43</w:t>
      </w:r>
    </w:p>
    <w:p w:rsidR="000C57A9" w:rsidRDefault="00ED3748">
      <w:pPr>
        <w:widowControl w:val="0"/>
        <w:tabs>
          <w:tab w:val="left" w:pos="0"/>
        </w:tabs>
        <w:spacing w:after="0" w:line="240" w:lineRule="auto"/>
        <w:rPr>
          <w:rFonts w:ascii="Times New Roman" w:hAnsi="Times New Roman"/>
          <w:sz w:val="28"/>
          <w:szCs w:val="28"/>
        </w:rPr>
      </w:pPr>
      <w:r>
        <w:rPr>
          <w:rFonts w:ascii="Times New Roman" w:hAnsi="Times New Roman"/>
          <w:b/>
          <w:sz w:val="28"/>
          <w:szCs w:val="28"/>
          <w:lang w:val="uk-UA"/>
        </w:rPr>
        <w:t>Додаток 4.</w:t>
      </w:r>
      <w:r>
        <w:rPr>
          <w:rFonts w:ascii="Times New Roman" w:hAnsi="Times New Roman"/>
          <w:sz w:val="28"/>
          <w:szCs w:val="28"/>
          <w:lang w:val="uk-UA"/>
        </w:rPr>
        <w:t xml:space="preserve"> Стратегічна екологічна оцінка  Програми </w:t>
      </w:r>
      <w:r>
        <w:rPr>
          <w:rFonts w:ascii="Times New Roman" w:hAnsi="Times New Roman"/>
          <w:bCs/>
          <w:sz w:val="28"/>
          <w:szCs w:val="28"/>
          <w:lang w:val="uk-UA"/>
        </w:rPr>
        <w:t xml:space="preserve">економічного і соціального розвитку </w:t>
      </w:r>
      <w:r>
        <w:rPr>
          <w:rFonts w:ascii="Times New Roman" w:hAnsi="Times New Roman"/>
          <w:sz w:val="28"/>
          <w:szCs w:val="28"/>
          <w:lang w:val="uk-UA"/>
        </w:rPr>
        <w:t>Носівської міської</w:t>
      </w:r>
      <w:r>
        <w:rPr>
          <w:rFonts w:ascii="Times New Roman" w:hAnsi="Times New Roman"/>
          <w:b/>
          <w:sz w:val="28"/>
          <w:szCs w:val="28"/>
          <w:lang w:val="uk-UA"/>
        </w:rPr>
        <w:t xml:space="preserve"> </w:t>
      </w:r>
      <w:r>
        <w:rPr>
          <w:rFonts w:ascii="Times New Roman" w:hAnsi="Times New Roman"/>
          <w:sz w:val="28"/>
          <w:szCs w:val="28"/>
          <w:lang w:val="uk-UA"/>
        </w:rPr>
        <w:t>територіальної громади</w:t>
      </w:r>
      <w:r>
        <w:rPr>
          <w:rFonts w:ascii="Times New Roman" w:hAnsi="Times New Roman"/>
          <w:bCs/>
          <w:sz w:val="28"/>
          <w:szCs w:val="28"/>
          <w:lang w:val="uk-UA"/>
        </w:rPr>
        <w:t xml:space="preserve">  на період 2024- 2027 роки                                                                                                     </w:t>
      </w:r>
      <w:r>
        <w:rPr>
          <w:rFonts w:ascii="Times New Roman" w:hAnsi="Times New Roman"/>
          <w:b/>
          <w:bCs/>
          <w:sz w:val="28"/>
          <w:szCs w:val="28"/>
          <w:lang w:val="uk-UA"/>
        </w:rPr>
        <w:t>58</w:t>
      </w:r>
      <w:r>
        <w:rPr>
          <w:rFonts w:ascii="Times New Roman" w:hAnsi="Times New Roman"/>
          <w:bCs/>
          <w:sz w:val="28"/>
          <w:szCs w:val="28"/>
          <w:lang w:val="uk-UA"/>
        </w:rPr>
        <w:t xml:space="preserve">               </w:t>
      </w:r>
      <w:r>
        <w:rPr>
          <w:rFonts w:ascii="Times New Roman" w:hAnsi="Times New Roman"/>
          <w:bCs/>
          <w:sz w:val="28"/>
          <w:szCs w:val="28"/>
        </w:rPr>
        <w:t xml:space="preserve">                                  </w:t>
      </w:r>
    </w:p>
    <w:p w:rsidR="000C57A9" w:rsidRDefault="000C57A9">
      <w:pPr>
        <w:widowControl w:val="0"/>
        <w:tabs>
          <w:tab w:val="left" w:pos="0"/>
        </w:tabs>
        <w:spacing w:after="0" w:line="240" w:lineRule="auto"/>
        <w:rPr>
          <w:rFonts w:ascii="Times New Roman" w:hAnsi="Times New Roman"/>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0C57A9">
      <w:pPr>
        <w:pStyle w:val="1"/>
        <w:widowControl w:val="0"/>
        <w:spacing w:before="0" w:beforeAutospacing="0" w:after="0" w:afterAutospacing="0"/>
        <w:ind w:right="284"/>
        <w:jc w:val="center"/>
        <w:rPr>
          <w:sz w:val="28"/>
          <w:szCs w:val="28"/>
          <w:lang w:val="uk-UA"/>
        </w:rPr>
      </w:pPr>
    </w:p>
    <w:p w:rsidR="000C57A9" w:rsidRDefault="00ED3748">
      <w:pPr>
        <w:pStyle w:val="1"/>
        <w:widowControl w:val="0"/>
        <w:spacing w:before="0" w:beforeAutospacing="0" w:after="0" w:afterAutospacing="0"/>
        <w:ind w:right="284"/>
        <w:jc w:val="center"/>
        <w:rPr>
          <w:sz w:val="28"/>
          <w:szCs w:val="28"/>
          <w:lang w:val="uk-UA"/>
        </w:rPr>
      </w:pPr>
      <w:r>
        <w:rPr>
          <w:sz w:val="28"/>
          <w:szCs w:val="28"/>
        </w:rPr>
        <w:lastRenderedPageBreak/>
        <w:t xml:space="preserve">Паспорт </w:t>
      </w:r>
      <w:r>
        <w:rPr>
          <w:sz w:val="28"/>
          <w:szCs w:val="28"/>
          <w:lang w:val="uk-UA"/>
        </w:rPr>
        <w:t>П</w:t>
      </w:r>
      <w:r>
        <w:rPr>
          <w:sz w:val="28"/>
          <w:szCs w:val="28"/>
        </w:rPr>
        <w:t>рограми</w:t>
      </w:r>
      <w:r>
        <w:rPr>
          <w:sz w:val="28"/>
          <w:szCs w:val="28"/>
          <w:lang w:val="uk-UA"/>
        </w:rPr>
        <w:t xml:space="preserve"> </w:t>
      </w:r>
      <w:r>
        <w:rPr>
          <w:sz w:val="28"/>
          <w:szCs w:val="28"/>
        </w:rPr>
        <w:t>економічного</w:t>
      </w:r>
      <w:r>
        <w:rPr>
          <w:sz w:val="28"/>
          <w:szCs w:val="28"/>
          <w:lang w:val="uk-UA"/>
        </w:rPr>
        <w:t xml:space="preserve"> і </w:t>
      </w:r>
      <w:r>
        <w:rPr>
          <w:sz w:val="28"/>
          <w:szCs w:val="28"/>
        </w:rPr>
        <w:t>соціального</w:t>
      </w:r>
      <w:r>
        <w:rPr>
          <w:sz w:val="28"/>
          <w:szCs w:val="28"/>
          <w:lang w:val="uk-UA"/>
        </w:rPr>
        <w:t xml:space="preserve">  </w:t>
      </w:r>
      <w:r>
        <w:rPr>
          <w:sz w:val="28"/>
          <w:szCs w:val="28"/>
        </w:rPr>
        <w:t>розвитку</w:t>
      </w:r>
    </w:p>
    <w:p w:rsidR="000C57A9" w:rsidRDefault="00ED3748">
      <w:pPr>
        <w:pStyle w:val="1"/>
        <w:widowControl w:val="0"/>
        <w:spacing w:before="0" w:beforeAutospacing="0" w:after="0" w:afterAutospacing="0"/>
        <w:ind w:right="284"/>
        <w:jc w:val="center"/>
        <w:rPr>
          <w:sz w:val="28"/>
          <w:szCs w:val="28"/>
          <w:lang w:val="uk-UA"/>
        </w:rPr>
      </w:pPr>
      <w:r>
        <w:rPr>
          <w:sz w:val="28"/>
          <w:szCs w:val="28"/>
          <w:lang w:val="uk-UA"/>
        </w:rPr>
        <w:t xml:space="preserve">Носівської міської  територіальної громади </w:t>
      </w:r>
      <w:r>
        <w:rPr>
          <w:sz w:val="28"/>
          <w:szCs w:val="28"/>
        </w:rPr>
        <w:t xml:space="preserve">на </w:t>
      </w:r>
      <w:r>
        <w:rPr>
          <w:sz w:val="28"/>
          <w:szCs w:val="28"/>
          <w:lang w:val="uk-UA"/>
        </w:rPr>
        <w:t xml:space="preserve"> період </w:t>
      </w:r>
      <w:r>
        <w:rPr>
          <w:sz w:val="28"/>
          <w:szCs w:val="28"/>
        </w:rPr>
        <w:t>202</w:t>
      </w:r>
      <w:r>
        <w:rPr>
          <w:sz w:val="28"/>
          <w:szCs w:val="28"/>
          <w:lang w:val="uk-UA"/>
        </w:rPr>
        <w:t xml:space="preserve">4-2027 </w:t>
      </w:r>
      <w:r>
        <w:rPr>
          <w:sz w:val="28"/>
          <w:szCs w:val="28"/>
        </w:rPr>
        <w:t>р</w:t>
      </w:r>
      <w:r>
        <w:rPr>
          <w:sz w:val="28"/>
          <w:szCs w:val="28"/>
          <w:lang w:val="uk-UA"/>
        </w:rPr>
        <w:t>о</w:t>
      </w:r>
      <w:r>
        <w:rPr>
          <w:sz w:val="28"/>
          <w:szCs w:val="28"/>
        </w:rPr>
        <w:t>к</w:t>
      </w:r>
      <w:r>
        <w:rPr>
          <w:sz w:val="28"/>
          <w:szCs w:val="28"/>
          <w:lang w:val="uk-UA"/>
        </w:rPr>
        <w:t>и</w:t>
      </w:r>
    </w:p>
    <w:p w:rsidR="000C57A9" w:rsidRDefault="000C57A9">
      <w:pPr>
        <w:widowControl w:val="0"/>
        <w:jc w:val="center"/>
        <w:rPr>
          <w:rFonts w:ascii="Times New Roman" w:hAnsi="Times New Roman"/>
          <w:b/>
          <w:color w:val="FF0000"/>
          <w:sz w:val="16"/>
          <w:szCs w:val="16"/>
        </w:rPr>
      </w:pPr>
    </w:p>
    <w:tbl>
      <w:tblPr>
        <w:tblW w:w="48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6222"/>
      </w:tblGrid>
      <w:tr w:rsidR="000C57A9">
        <w:trPr>
          <w:trHeight w:val="475"/>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Назва програми </w:t>
            </w:r>
          </w:p>
        </w:tc>
        <w:tc>
          <w:tcPr>
            <w:tcW w:w="3378"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Програма економічного і соціального розвитку Н</w:t>
            </w:r>
            <w:r>
              <w:rPr>
                <w:rFonts w:ascii="Times New Roman" w:hAnsi="Times New Roman"/>
                <w:sz w:val="28"/>
                <w:szCs w:val="28"/>
                <w:lang w:val="uk-UA"/>
              </w:rPr>
              <w:t>осів</w:t>
            </w:r>
            <w:r>
              <w:rPr>
                <w:rFonts w:ascii="Times New Roman" w:hAnsi="Times New Roman"/>
                <w:sz w:val="28"/>
                <w:szCs w:val="28"/>
              </w:rPr>
              <w:t>ської</w:t>
            </w:r>
            <w:r>
              <w:rPr>
                <w:rFonts w:ascii="Times New Roman" w:hAnsi="Times New Roman"/>
                <w:sz w:val="28"/>
                <w:szCs w:val="28"/>
                <w:lang w:val="uk-UA"/>
              </w:rPr>
              <w:t xml:space="preserve"> міської</w:t>
            </w:r>
            <w:r>
              <w:rPr>
                <w:rFonts w:ascii="Times New Roman" w:hAnsi="Times New Roman"/>
                <w:sz w:val="28"/>
                <w:szCs w:val="28"/>
              </w:rPr>
              <w:t xml:space="preserve"> територіальної громади на </w:t>
            </w:r>
            <w:r>
              <w:rPr>
                <w:rFonts w:ascii="Times New Roman" w:hAnsi="Times New Roman"/>
                <w:sz w:val="28"/>
                <w:szCs w:val="28"/>
                <w:lang w:val="uk-UA"/>
              </w:rPr>
              <w:t xml:space="preserve">період </w:t>
            </w:r>
            <w:r>
              <w:rPr>
                <w:rFonts w:ascii="Times New Roman" w:hAnsi="Times New Roman"/>
                <w:sz w:val="28"/>
                <w:szCs w:val="28"/>
              </w:rPr>
              <w:t>202</w:t>
            </w:r>
            <w:r>
              <w:rPr>
                <w:rFonts w:ascii="Times New Roman" w:hAnsi="Times New Roman"/>
                <w:sz w:val="28"/>
                <w:szCs w:val="28"/>
                <w:lang w:val="uk-UA"/>
              </w:rPr>
              <w:t>4-2027 роки</w:t>
            </w:r>
          </w:p>
        </w:tc>
      </w:tr>
      <w:tr w:rsidR="000C57A9">
        <w:trPr>
          <w:trHeight w:val="793"/>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Підстава для розробки Програми </w:t>
            </w:r>
          </w:p>
        </w:tc>
        <w:tc>
          <w:tcPr>
            <w:tcW w:w="3378"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Конституція України,закони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Бюджетний кодекс України </w:t>
            </w:r>
          </w:p>
        </w:tc>
      </w:tr>
      <w:tr w:rsidR="000C57A9">
        <w:trPr>
          <w:trHeight w:val="278"/>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Замовник Програми</w:t>
            </w:r>
          </w:p>
        </w:tc>
        <w:tc>
          <w:tcPr>
            <w:tcW w:w="3378"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Н</w:t>
            </w:r>
            <w:r>
              <w:rPr>
                <w:rFonts w:ascii="Times New Roman" w:hAnsi="Times New Roman"/>
                <w:sz w:val="28"/>
                <w:szCs w:val="28"/>
                <w:lang w:val="uk-UA"/>
              </w:rPr>
              <w:t>осів</w:t>
            </w:r>
            <w:r>
              <w:rPr>
                <w:rFonts w:ascii="Times New Roman" w:hAnsi="Times New Roman"/>
                <w:sz w:val="28"/>
                <w:szCs w:val="28"/>
              </w:rPr>
              <w:t>ська міська рада</w:t>
            </w:r>
          </w:p>
        </w:tc>
      </w:tr>
      <w:tr w:rsidR="000C57A9">
        <w:trPr>
          <w:trHeight w:val="571"/>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Головний розробник Програми  </w:t>
            </w:r>
          </w:p>
        </w:tc>
        <w:tc>
          <w:tcPr>
            <w:tcW w:w="3378"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Відділ економі</w:t>
            </w:r>
            <w:r>
              <w:rPr>
                <w:rFonts w:ascii="Times New Roman" w:hAnsi="Times New Roman"/>
                <w:sz w:val="28"/>
                <w:szCs w:val="28"/>
                <w:lang w:val="uk-UA"/>
              </w:rPr>
              <w:t xml:space="preserve">чного розвитку, </w:t>
            </w:r>
            <w:r>
              <w:rPr>
                <w:rFonts w:ascii="Times New Roman" w:hAnsi="Times New Roman"/>
                <w:sz w:val="28"/>
                <w:szCs w:val="28"/>
              </w:rPr>
              <w:t xml:space="preserve">інвестицій </w:t>
            </w:r>
            <w:r>
              <w:rPr>
                <w:rFonts w:ascii="Times New Roman" w:hAnsi="Times New Roman"/>
                <w:sz w:val="28"/>
                <w:szCs w:val="28"/>
                <w:lang w:val="uk-UA"/>
              </w:rPr>
              <w:t xml:space="preserve">та регуляторної </w:t>
            </w:r>
            <w:r>
              <w:rPr>
                <w:rFonts w:ascii="Times New Roman" w:hAnsi="Times New Roman"/>
                <w:sz w:val="28"/>
                <w:szCs w:val="28"/>
              </w:rPr>
              <w:t>діяльності Н</w:t>
            </w:r>
            <w:r>
              <w:rPr>
                <w:rFonts w:ascii="Times New Roman" w:hAnsi="Times New Roman"/>
                <w:sz w:val="28"/>
                <w:szCs w:val="28"/>
                <w:lang w:val="uk-UA"/>
              </w:rPr>
              <w:t>осів</w:t>
            </w:r>
            <w:r>
              <w:rPr>
                <w:rFonts w:ascii="Times New Roman" w:hAnsi="Times New Roman"/>
                <w:sz w:val="28"/>
                <w:szCs w:val="28"/>
              </w:rPr>
              <w:t xml:space="preserve">ської міської ради </w:t>
            </w:r>
          </w:p>
        </w:tc>
      </w:tr>
      <w:tr w:rsidR="000C57A9">
        <w:trPr>
          <w:trHeight w:val="848"/>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Відповідальні за виконання Програми</w:t>
            </w:r>
          </w:p>
        </w:tc>
        <w:tc>
          <w:tcPr>
            <w:tcW w:w="3378" w:type="pct"/>
          </w:tcPr>
          <w:p w:rsidR="000C57A9" w:rsidRDefault="00ED3748">
            <w:pPr>
              <w:widowControl w:val="0"/>
              <w:spacing w:after="0" w:line="240" w:lineRule="auto"/>
              <w:jc w:val="both"/>
              <w:rPr>
                <w:rFonts w:ascii="Times New Roman" w:hAnsi="Times New Roman"/>
                <w:sz w:val="28"/>
                <w:szCs w:val="28"/>
                <w:lang w:val="uk-UA"/>
              </w:rPr>
            </w:pPr>
            <w:r>
              <w:rPr>
                <w:rFonts w:ascii="Times New Roman" w:hAnsi="Times New Roman"/>
                <w:sz w:val="28"/>
                <w:szCs w:val="28"/>
              </w:rPr>
              <w:t>Структурні підрозділи</w:t>
            </w:r>
            <w:r>
              <w:rPr>
                <w:rFonts w:ascii="Times New Roman" w:hAnsi="Times New Roman"/>
                <w:sz w:val="28"/>
                <w:szCs w:val="28"/>
                <w:lang w:val="uk-UA"/>
              </w:rPr>
              <w:t xml:space="preserve"> та виконавчі органи</w:t>
            </w:r>
            <w:r>
              <w:rPr>
                <w:rFonts w:ascii="Times New Roman" w:hAnsi="Times New Roman"/>
                <w:sz w:val="28"/>
                <w:szCs w:val="28"/>
              </w:rPr>
              <w:t xml:space="preserve"> Н</w:t>
            </w:r>
            <w:r>
              <w:rPr>
                <w:rFonts w:ascii="Times New Roman" w:hAnsi="Times New Roman"/>
                <w:sz w:val="28"/>
                <w:szCs w:val="28"/>
                <w:lang w:val="uk-UA"/>
              </w:rPr>
              <w:t>осів</w:t>
            </w:r>
            <w:r>
              <w:rPr>
                <w:rFonts w:ascii="Times New Roman" w:hAnsi="Times New Roman"/>
                <w:sz w:val="28"/>
                <w:szCs w:val="28"/>
              </w:rPr>
              <w:t>ської міської ради,</w:t>
            </w:r>
            <w:r>
              <w:rPr>
                <w:rFonts w:ascii="Times New Roman" w:hAnsi="Times New Roman"/>
                <w:sz w:val="28"/>
                <w:szCs w:val="28"/>
                <w:lang w:val="uk-UA"/>
              </w:rPr>
              <w:t xml:space="preserve"> </w:t>
            </w:r>
            <w:r>
              <w:rPr>
                <w:rFonts w:ascii="Times New Roman" w:hAnsi="Times New Roman"/>
                <w:sz w:val="28"/>
                <w:szCs w:val="28"/>
              </w:rPr>
              <w:t>підприємства, установи та організації Н</w:t>
            </w:r>
            <w:r>
              <w:rPr>
                <w:rFonts w:ascii="Times New Roman" w:hAnsi="Times New Roman"/>
                <w:sz w:val="28"/>
                <w:szCs w:val="28"/>
                <w:lang w:val="uk-UA"/>
              </w:rPr>
              <w:t>осів</w:t>
            </w:r>
            <w:r>
              <w:rPr>
                <w:rFonts w:ascii="Times New Roman" w:hAnsi="Times New Roman"/>
                <w:sz w:val="28"/>
                <w:szCs w:val="28"/>
              </w:rPr>
              <w:t xml:space="preserve">ської міської </w:t>
            </w:r>
            <w:r>
              <w:rPr>
                <w:rFonts w:ascii="Times New Roman" w:hAnsi="Times New Roman"/>
                <w:sz w:val="28"/>
                <w:szCs w:val="28"/>
                <w:lang w:val="uk-UA"/>
              </w:rPr>
              <w:t>територіальної громади</w:t>
            </w:r>
          </w:p>
        </w:tc>
      </w:tr>
      <w:tr w:rsidR="000C57A9">
        <w:trPr>
          <w:trHeight w:val="571"/>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Мета Програми</w:t>
            </w:r>
          </w:p>
        </w:tc>
        <w:tc>
          <w:tcPr>
            <w:tcW w:w="3378" w:type="pct"/>
          </w:tcPr>
          <w:p w:rsidR="000C57A9" w:rsidRDefault="00ED3748">
            <w:pPr>
              <w:widowControl w:val="0"/>
              <w:spacing w:after="0" w:line="240" w:lineRule="auto"/>
              <w:ind w:right="1"/>
              <w:jc w:val="both"/>
              <w:rPr>
                <w:rFonts w:ascii="Times New Roman" w:hAnsi="Times New Roman"/>
                <w:sz w:val="28"/>
                <w:szCs w:val="28"/>
                <w:lang w:val="uk-UA"/>
              </w:rPr>
            </w:pPr>
            <w:r>
              <w:rPr>
                <w:rFonts w:ascii="Times New Roman" w:hAnsi="Times New Roman"/>
                <w:sz w:val="28"/>
                <w:szCs w:val="28"/>
                <w:lang w:val="uk-UA"/>
              </w:rPr>
              <w:t xml:space="preserve">Досягнення подальшого розвитку громади, створення безпекових умов та вирішення спільних проблем мешканців громади, </w:t>
            </w:r>
            <w:r>
              <w:rPr>
                <w:rStyle w:val="textexposedshow"/>
                <w:rFonts w:ascii="Times New Roman" w:hAnsi="Times New Roman"/>
                <w:sz w:val="28"/>
                <w:szCs w:val="28"/>
                <w:shd w:val="clear" w:color="auto" w:fill="FFFFFF"/>
                <w:lang w:val="uk-UA"/>
              </w:rPr>
              <w:t xml:space="preserve">стабільне функціонування </w:t>
            </w:r>
            <w:r>
              <w:rPr>
                <w:rFonts w:ascii="Times New Roman" w:hAnsi="Times New Roman"/>
                <w:sz w:val="28"/>
                <w:szCs w:val="28"/>
                <w:lang w:val="uk-UA"/>
              </w:rPr>
              <w:t xml:space="preserve">місцевої економіки, </w:t>
            </w:r>
            <w:r>
              <w:rPr>
                <w:rFonts w:ascii="Times New Roman" w:hAnsi="Times New Roman"/>
                <w:bCs/>
                <w:sz w:val="28"/>
                <w:szCs w:val="28"/>
                <w:lang w:val="uk-UA"/>
              </w:rPr>
              <w:t>забезпечення захисту прав та інтересів найбільш вразливих соціальних груп населення.</w:t>
            </w:r>
          </w:p>
        </w:tc>
      </w:tr>
      <w:tr w:rsidR="000C57A9">
        <w:trPr>
          <w:trHeight w:val="2401"/>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Завдання Програми </w:t>
            </w:r>
          </w:p>
        </w:tc>
        <w:tc>
          <w:tcPr>
            <w:tcW w:w="3378" w:type="pct"/>
          </w:tcPr>
          <w:p w:rsidR="000C57A9" w:rsidRDefault="00ED3748">
            <w:pPr>
              <w:tabs>
                <w:tab w:val="left" w:pos="993"/>
              </w:tabs>
              <w:spacing w:after="120" w:line="240" w:lineRule="auto"/>
              <w:contextualSpacing/>
              <w:jc w:val="both"/>
              <w:rPr>
                <w:rFonts w:ascii="Times New Roman" w:eastAsia="Times New Roman" w:hAnsi="Times New Roman"/>
                <w:sz w:val="28"/>
                <w:szCs w:val="28"/>
                <w:lang w:val="uk-UA" w:eastAsia="ru-RU"/>
              </w:rPr>
            </w:pPr>
            <w:r>
              <w:rPr>
                <w:rStyle w:val="textexposedshow"/>
                <w:rFonts w:ascii="Times New Roman" w:hAnsi="Times New Roman"/>
                <w:color w:val="000000"/>
                <w:sz w:val="28"/>
                <w:szCs w:val="28"/>
                <w:lang w:val="uk-UA"/>
              </w:rPr>
              <w:t>-Висока якість надання суспільних послуг, зростання мобільності та соціальної активності</w:t>
            </w:r>
            <w:r>
              <w:rPr>
                <w:rFonts w:ascii="Times New Roman" w:eastAsia="Times New Roman" w:hAnsi="Times New Roman"/>
                <w:sz w:val="28"/>
                <w:szCs w:val="28"/>
                <w:lang w:val="uk-UA" w:eastAsia="ru-RU"/>
              </w:rPr>
              <w:t>.</w:t>
            </w:r>
          </w:p>
          <w:p w:rsidR="000C57A9" w:rsidRDefault="00ED3748">
            <w:pPr>
              <w:tabs>
                <w:tab w:val="left" w:pos="993"/>
              </w:tabs>
              <w:spacing w:after="0" w:line="240" w:lineRule="auto"/>
              <w:contextualSpacing/>
              <w:jc w:val="both"/>
              <w:rPr>
                <w:rFonts w:ascii="Times New Roman" w:eastAsia="Times New Roman" w:hAnsi="Times New Roman"/>
                <w:sz w:val="28"/>
                <w:szCs w:val="28"/>
                <w:lang w:val="uk-UA" w:eastAsia="ru-RU"/>
              </w:rPr>
            </w:pPr>
            <w:r>
              <w:rPr>
                <w:rFonts w:ascii="Times New Roman" w:hAnsi="Times New Roman"/>
                <w:sz w:val="28"/>
                <w:szCs w:val="28"/>
                <w:lang w:val="uk-UA"/>
              </w:rPr>
              <w:t>-Забезпечення належних умов для проживання громадян та стабільної діяльності житлово-комунального господарства громади</w:t>
            </w:r>
            <w:r>
              <w:rPr>
                <w:rFonts w:ascii="Times New Roman" w:eastAsia="Times New Roman" w:hAnsi="Times New Roman"/>
                <w:bCs/>
                <w:sz w:val="28"/>
                <w:szCs w:val="28"/>
                <w:lang w:val="uk-UA" w:eastAsia="ru-RU"/>
              </w:rPr>
              <w:t>.</w:t>
            </w:r>
          </w:p>
          <w:p w:rsidR="000C57A9" w:rsidRDefault="00ED3748">
            <w:pPr>
              <w:tabs>
                <w:tab w:val="left" w:pos="993"/>
              </w:tabs>
              <w:spacing w:after="0" w:line="240" w:lineRule="auto"/>
              <w:contextualSpacing/>
              <w:jc w:val="both"/>
              <w:rPr>
                <w:rFonts w:ascii="Times New Roman" w:eastAsia="Times New Roman" w:hAnsi="Times New Roman"/>
                <w:sz w:val="28"/>
                <w:szCs w:val="28"/>
                <w:lang w:val="uk-UA" w:eastAsia="ru-RU"/>
              </w:rPr>
            </w:pPr>
            <w:r>
              <w:rPr>
                <w:rFonts w:ascii="Times New Roman" w:hAnsi="Times New Roman"/>
                <w:sz w:val="28"/>
                <w:szCs w:val="28"/>
                <w:lang w:val="uk-UA"/>
              </w:rPr>
              <w:t>-Створення  умов для розвитку економіки, залучення  інвестицій</w:t>
            </w:r>
            <w:r>
              <w:rPr>
                <w:rFonts w:ascii="Times New Roman" w:eastAsia="Times New Roman" w:hAnsi="Times New Roman"/>
                <w:bCs/>
                <w:sz w:val="28"/>
                <w:szCs w:val="28"/>
                <w:lang w:val="uk-UA" w:eastAsia="ru-RU"/>
              </w:rPr>
              <w:t>.</w:t>
            </w:r>
          </w:p>
          <w:p w:rsidR="000C57A9" w:rsidRDefault="00ED3748">
            <w:pPr>
              <w:tabs>
                <w:tab w:val="left" w:pos="993"/>
              </w:tabs>
              <w:spacing w:after="0" w:line="240" w:lineRule="auto"/>
              <w:contextualSpacing/>
              <w:jc w:val="both"/>
              <w:rPr>
                <w:rFonts w:ascii="Times New Roman" w:hAnsi="Times New Roman"/>
                <w:sz w:val="28"/>
                <w:szCs w:val="28"/>
                <w:lang w:val="uk-UA"/>
              </w:rPr>
            </w:pPr>
            <w:r>
              <w:rPr>
                <w:rFonts w:ascii="Times New Roman" w:hAnsi="Times New Roman"/>
                <w:sz w:val="28"/>
                <w:szCs w:val="28"/>
                <w:lang w:val="uk-UA"/>
              </w:rPr>
              <w:t>-</w:t>
            </w:r>
            <w:r>
              <w:rPr>
                <w:rFonts w:ascii="Times New Roman" w:hAnsi="Times New Roman"/>
                <w:sz w:val="28"/>
                <w:szCs w:val="28"/>
              </w:rPr>
              <w:t>Ч</w:t>
            </w:r>
            <w:r>
              <w:rPr>
                <w:rFonts w:ascii="Times New Roman" w:hAnsi="Times New Roman"/>
                <w:sz w:val="28"/>
                <w:szCs w:val="28"/>
                <w:lang w:val="uk-UA"/>
              </w:rPr>
              <w:t>исте і здорове навколишнє середовище</w:t>
            </w:r>
            <w:r>
              <w:rPr>
                <w:rFonts w:ascii="Times New Roman" w:hAnsi="Times New Roman"/>
                <w:sz w:val="28"/>
                <w:szCs w:val="28"/>
              </w:rPr>
              <w:t xml:space="preserve">, </w:t>
            </w:r>
            <w:r>
              <w:rPr>
                <w:rFonts w:ascii="Times New Roman" w:hAnsi="Times New Roman"/>
                <w:sz w:val="28"/>
                <w:szCs w:val="28"/>
                <w:lang w:val="uk-UA"/>
              </w:rPr>
              <w:t>якісне дозвілля</w:t>
            </w:r>
            <w:r>
              <w:rPr>
                <w:rFonts w:ascii="Times New Roman" w:eastAsia="Times New Roman" w:hAnsi="Times New Roman"/>
                <w:sz w:val="28"/>
                <w:szCs w:val="28"/>
                <w:lang w:val="uk-UA" w:eastAsia="ru-RU"/>
              </w:rPr>
              <w:t>.</w:t>
            </w:r>
          </w:p>
        </w:tc>
      </w:tr>
      <w:tr w:rsidR="000C57A9">
        <w:trPr>
          <w:trHeight w:val="571"/>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Термін реалізації Програми </w:t>
            </w:r>
          </w:p>
        </w:tc>
        <w:tc>
          <w:tcPr>
            <w:tcW w:w="3378" w:type="pct"/>
          </w:tcPr>
          <w:p w:rsidR="000C57A9" w:rsidRDefault="00ED3748">
            <w:pPr>
              <w:widowControl w:val="0"/>
              <w:spacing w:after="0" w:line="240" w:lineRule="auto"/>
              <w:jc w:val="both"/>
              <w:rPr>
                <w:rFonts w:ascii="Times New Roman" w:hAnsi="Times New Roman"/>
                <w:sz w:val="28"/>
                <w:szCs w:val="28"/>
                <w:lang w:val="uk-UA"/>
              </w:rPr>
            </w:pPr>
            <w:r>
              <w:rPr>
                <w:rFonts w:ascii="Times New Roman" w:hAnsi="Times New Roman"/>
                <w:sz w:val="28"/>
                <w:szCs w:val="28"/>
              </w:rPr>
              <w:t>202</w:t>
            </w:r>
            <w:r>
              <w:rPr>
                <w:rFonts w:ascii="Times New Roman" w:hAnsi="Times New Roman"/>
                <w:sz w:val="28"/>
                <w:szCs w:val="28"/>
                <w:lang w:val="uk-UA"/>
              </w:rPr>
              <w:t>4-2027</w:t>
            </w:r>
            <w:r>
              <w:rPr>
                <w:rFonts w:ascii="Times New Roman" w:hAnsi="Times New Roman"/>
                <w:sz w:val="28"/>
                <w:szCs w:val="28"/>
              </w:rPr>
              <w:t xml:space="preserve"> р</w:t>
            </w:r>
            <w:r>
              <w:rPr>
                <w:rFonts w:ascii="Times New Roman" w:hAnsi="Times New Roman"/>
                <w:sz w:val="28"/>
                <w:szCs w:val="28"/>
                <w:lang w:val="uk-UA"/>
              </w:rPr>
              <w:t>о</w:t>
            </w:r>
            <w:r>
              <w:rPr>
                <w:rFonts w:ascii="Times New Roman" w:hAnsi="Times New Roman"/>
                <w:sz w:val="28"/>
                <w:szCs w:val="28"/>
              </w:rPr>
              <w:t>к</w:t>
            </w:r>
            <w:r>
              <w:rPr>
                <w:rFonts w:ascii="Times New Roman" w:hAnsi="Times New Roman"/>
                <w:sz w:val="28"/>
                <w:szCs w:val="28"/>
                <w:lang w:val="uk-UA"/>
              </w:rPr>
              <w:t>и</w:t>
            </w:r>
          </w:p>
        </w:tc>
      </w:tr>
      <w:tr w:rsidR="000C57A9">
        <w:trPr>
          <w:trHeight w:val="1126"/>
        </w:trPr>
        <w:tc>
          <w:tcPr>
            <w:tcW w:w="1622"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 xml:space="preserve">Основні джерела фінансування заходів Програми </w:t>
            </w:r>
          </w:p>
        </w:tc>
        <w:tc>
          <w:tcPr>
            <w:tcW w:w="3378" w:type="pct"/>
          </w:tcPr>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-бюджет Н</w:t>
            </w:r>
            <w:r>
              <w:rPr>
                <w:rFonts w:ascii="Times New Roman" w:hAnsi="Times New Roman"/>
                <w:sz w:val="28"/>
                <w:szCs w:val="28"/>
                <w:lang w:val="uk-UA"/>
              </w:rPr>
              <w:t>осів</w:t>
            </w:r>
            <w:r>
              <w:rPr>
                <w:rFonts w:ascii="Times New Roman" w:hAnsi="Times New Roman"/>
                <w:sz w:val="28"/>
                <w:szCs w:val="28"/>
              </w:rPr>
              <w:t>ської міської територіальної громади;</w:t>
            </w:r>
          </w:p>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-державний бюджет;</w:t>
            </w:r>
          </w:p>
          <w:p w:rsidR="000C57A9" w:rsidRDefault="00ED3748">
            <w:pPr>
              <w:widowControl w:val="0"/>
              <w:spacing w:after="0" w:line="240" w:lineRule="auto"/>
              <w:jc w:val="both"/>
              <w:rPr>
                <w:rFonts w:ascii="Times New Roman" w:hAnsi="Times New Roman"/>
                <w:sz w:val="28"/>
                <w:szCs w:val="28"/>
              </w:rPr>
            </w:pPr>
            <w:r>
              <w:rPr>
                <w:rFonts w:ascii="Times New Roman" w:hAnsi="Times New Roman"/>
                <w:sz w:val="28"/>
                <w:szCs w:val="28"/>
              </w:rPr>
              <w:t>-власні кошти підприємств, установ та організацій;</w:t>
            </w:r>
          </w:p>
          <w:p w:rsidR="000C57A9" w:rsidRDefault="00ED3748">
            <w:pPr>
              <w:widowControl w:val="0"/>
              <w:shd w:val="clear" w:color="auto" w:fill="FFFFFF"/>
              <w:tabs>
                <w:tab w:val="left" w:pos="-81"/>
              </w:tabs>
              <w:spacing w:after="0" w:line="240" w:lineRule="auto"/>
              <w:ind w:left="-81"/>
              <w:jc w:val="both"/>
              <w:rPr>
                <w:rFonts w:ascii="Times New Roman" w:hAnsi="Times New Roman"/>
                <w:b/>
                <w:sz w:val="28"/>
                <w:szCs w:val="28"/>
              </w:rPr>
            </w:pPr>
            <w:r>
              <w:rPr>
                <w:rFonts w:ascii="Times New Roman" w:hAnsi="Times New Roman"/>
                <w:sz w:val="28"/>
                <w:szCs w:val="28"/>
              </w:rPr>
              <w:t>-інші джерела, не</w:t>
            </w:r>
            <w:r>
              <w:rPr>
                <w:rFonts w:ascii="Times New Roman" w:hAnsi="Times New Roman"/>
                <w:sz w:val="28"/>
                <w:szCs w:val="28"/>
                <w:lang w:val="uk-UA"/>
              </w:rPr>
              <w:t xml:space="preserve"> </w:t>
            </w:r>
            <w:r>
              <w:rPr>
                <w:rFonts w:ascii="Times New Roman" w:hAnsi="Times New Roman"/>
                <w:sz w:val="28"/>
                <w:szCs w:val="28"/>
              </w:rPr>
              <w:t>заборонені діючим законодавством.</w:t>
            </w:r>
          </w:p>
        </w:tc>
      </w:tr>
    </w:tbl>
    <w:p w:rsidR="000C57A9" w:rsidRDefault="000C57A9">
      <w:pPr>
        <w:widowControl w:val="0"/>
        <w:tabs>
          <w:tab w:val="left" w:pos="0"/>
        </w:tabs>
        <w:spacing w:after="0" w:line="240" w:lineRule="auto"/>
        <w:rPr>
          <w:rFonts w:ascii="Times New Roman" w:hAnsi="Times New Roman"/>
          <w:sz w:val="28"/>
          <w:szCs w:val="28"/>
        </w:rPr>
      </w:pPr>
    </w:p>
    <w:p w:rsidR="000C57A9" w:rsidRDefault="000C57A9">
      <w:pPr>
        <w:widowControl w:val="0"/>
        <w:tabs>
          <w:tab w:val="left" w:pos="0"/>
        </w:tabs>
        <w:spacing w:after="0" w:line="240" w:lineRule="auto"/>
        <w:rPr>
          <w:rFonts w:ascii="Times New Roman" w:hAnsi="Times New Roman"/>
          <w:sz w:val="28"/>
          <w:szCs w:val="28"/>
          <w:lang w:val="uk-UA"/>
        </w:rPr>
      </w:pPr>
    </w:p>
    <w:p w:rsidR="000C57A9" w:rsidRDefault="00ED3748">
      <w:pPr>
        <w:pStyle w:val="43"/>
        <w:keepNext/>
        <w:keepLines/>
        <w:numPr>
          <w:ilvl w:val="0"/>
          <w:numId w:val="1"/>
        </w:numPr>
        <w:shd w:val="clear" w:color="auto" w:fill="auto"/>
        <w:tabs>
          <w:tab w:val="left" w:pos="855"/>
        </w:tabs>
        <w:spacing w:after="0" w:line="240" w:lineRule="auto"/>
        <w:ind w:right="20"/>
        <w:rPr>
          <w:rStyle w:val="BodyTextChar"/>
          <w:color w:val="000000"/>
          <w:sz w:val="28"/>
          <w:lang w:eastAsia="uk-UA"/>
        </w:rPr>
      </w:pPr>
      <w:r>
        <w:rPr>
          <w:rStyle w:val="BodyTextChar"/>
          <w:color w:val="000000"/>
          <w:sz w:val="28"/>
          <w:lang w:eastAsia="uk-UA"/>
        </w:rPr>
        <w:t>Вступ</w:t>
      </w:r>
    </w:p>
    <w:p w:rsidR="000C57A9" w:rsidRDefault="000C57A9">
      <w:pPr>
        <w:pStyle w:val="43"/>
        <w:keepNext/>
        <w:keepLines/>
        <w:shd w:val="clear" w:color="auto" w:fill="auto"/>
        <w:tabs>
          <w:tab w:val="left" w:pos="855"/>
        </w:tabs>
        <w:spacing w:after="0" w:line="240" w:lineRule="auto"/>
        <w:ind w:left="380" w:right="20"/>
        <w:jc w:val="left"/>
        <w:rPr>
          <w:rStyle w:val="BodyTextChar"/>
          <w:color w:val="000000"/>
          <w:sz w:val="28"/>
          <w:lang w:eastAsia="uk-UA"/>
        </w:rPr>
      </w:pPr>
    </w:p>
    <w:p w:rsidR="000C57A9" w:rsidRDefault="00ED3748">
      <w:pPr>
        <w:pStyle w:val="43"/>
        <w:keepNext/>
        <w:keepLines/>
        <w:shd w:val="clear" w:color="auto" w:fill="auto"/>
        <w:tabs>
          <w:tab w:val="left" w:pos="855"/>
        </w:tabs>
        <w:spacing w:after="0" w:line="240" w:lineRule="auto"/>
        <w:ind w:right="20"/>
        <w:jc w:val="both"/>
        <w:rPr>
          <w:rStyle w:val="BodyTextChar"/>
          <w:b w:val="0"/>
          <w:color w:val="000000"/>
          <w:sz w:val="28"/>
          <w:lang w:eastAsia="uk-UA"/>
        </w:rPr>
      </w:pPr>
      <w:r>
        <w:rPr>
          <w:b w:val="0"/>
          <w:szCs w:val="28"/>
        </w:rPr>
        <w:t xml:space="preserve">       Програма економічного і соціального розвитку Носівської </w:t>
      </w:r>
      <w:r>
        <w:rPr>
          <w:b w:val="0"/>
          <w:szCs w:val="28"/>
          <w:lang w:val="uk-UA"/>
        </w:rPr>
        <w:t xml:space="preserve">міської </w:t>
      </w:r>
      <w:r>
        <w:rPr>
          <w:b w:val="0"/>
          <w:szCs w:val="28"/>
        </w:rPr>
        <w:t xml:space="preserve">територіальної громади на 2024-2027 роки (далі – Програма) </w:t>
      </w:r>
      <w:r>
        <w:rPr>
          <w:b w:val="0"/>
        </w:rPr>
        <w:t>є документом, метою якого є вирішення наявних економічних і соціальних проблем в територіальній громаді, викликаних у тому числі у зв’язку із воєнним станом в Україні,</w:t>
      </w:r>
      <w:r>
        <w:t xml:space="preserve"> </w:t>
      </w:r>
      <w:r>
        <w:rPr>
          <w:b w:val="0"/>
        </w:rPr>
        <w:t xml:space="preserve">забезпечення надійного функціонування комунальної інфраструктури та соціальної сфери територіальної громади в умовах воєнного стану, підвищення добробуту, якості та безпеки життєдіяльності населення Носівської міської територіальної громади. </w:t>
      </w:r>
    </w:p>
    <w:p w:rsidR="000C57A9" w:rsidRDefault="00ED3748">
      <w:pPr>
        <w:pStyle w:val="aff9"/>
        <w:ind w:firstLine="709"/>
        <w:jc w:val="both"/>
        <w:rPr>
          <w:b w:val="0"/>
          <w:sz w:val="28"/>
          <w:szCs w:val="28"/>
        </w:rPr>
      </w:pPr>
      <w:r>
        <w:rPr>
          <w:b w:val="0"/>
          <w:sz w:val="28"/>
          <w:szCs w:val="28"/>
        </w:rPr>
        <w:t xml:space="preserve">Законодавчою основою  розроблення Програми є закони України «Про місцеве самоврядування в Україні», «Про засади державної регіональної політики», «Про державне прогнозування та розроблення програм економічного і соціального розвитку України» та постанови Кабінету Міністрів України від 26.04.2003 № 621 «Про розроблення прогнозних і програмних документів економічного і соціального розвитку та складання проекту державного бюджету». </w:t>
      </w:r>
    </w:p>
    <w:p w:rsidR="000C57A9" w:rsidRDefault="00ED3748">
      <w:pPr>
        <w:pStyle w:val="aff9"/>
        <w:ind w:firstLine="709"/>
        <w:jc w:val="both"/>
      </w:pPr>
      <w:r>
        <w:rPr>
          <w:b w:val="0"/>
          <w:sz w:val="28"/>
          <w:szCs w:val="28"/>
        </w:rPr>
        <w:t>Програму розроблено з урахуванням запровадження воєнного стану відповідно до Указу Президента України від 24.02.2022 № 64 «Про введення воєнного стану в Україні», законів України «Про правовий режим воєнного стану», «Про внесення змін до розділу VI «Прикінцеві та перехідні положення» Бюджетного кодексу України та інших законодавчих актів України», постанови Кабінету Міністрів України від 11.03.2022 № 252 «Деякі питання формування та виконання місцевих бюджетів у період воєнного стану</w:t>
      </w:r>
      <w:r>
        <w:t xml:space="preserve">». </w:t>
      </w:r>
    </w:p>
    <w:p w:rsidR="000C57A9" w:rsidRDefault="00ED3748">
      <w:pPr>
        <w:pStyle w:val="aff9"/>
        <w:ind w:firstLine="709"/>
        <w:jc w:val="both"/>
        <w:rPr>
          <w:b w:val="0"/>
          <w:sz w:val="28"/>
          <w:szCs w:val="28"/>
        </w:rPr>
      </w:pPr>
      <w:r>
        <w:rPr>
          <w:b w:val="0"/>
          <w:sz w:val="28"/>
          <w:szCs w:val="28"/>
        </w:rPr>
        <w:t>У Програмі враховані основні положення:</w:t>
      </w:r>
    </w:p>
    <w:p w:rsidR="000C57A9" w:rsidRDefault="00ED3748">
      <w:pPr>
        <w:pStyle w:val="aff9"/>
        <w:ind w:firstLine="709"/>
        <w:jc w:val="both"/>
        <w:rPr>
          <w:b w:val="0"/>
          <w:sz w:val="28"/>
          <w:szCs w:val="28"/>
        </w:rPr>
      </w:pPr>
      <w:r>
        <w:rPr>
          <w:b w:val="0"/>
          <w:sz w:val="28"/>
          <w:szCs w:val="28"/>
        </w:rPr>
        <w:t xml:space="preserve"> Державної стратегії регіонального розвитку на 2021-2027 роки (затверджена постановою Кабінету Міністрів України від 05.08.2020 №695), </w:t>
      </w:r>
    </w:p>
    <w:p w:rsidR="000C57A9" w:rsidRDefault="00ED3748">
      <w:pPr>
        <w:pStyle w:val="aff9"/>
        <w:ind w:firstLine="709"/>
        <w:jc w:val="both"/>
        <w:rPr>
          <w:b w:val="0"/>
          <w:sz w:val="28"/>
          <w:szCs w:val="28"/>
        </w:rPr>
      </w:pPr>
      <w:r>
        <w:rPr>
          <w:b w:val="0"/>
          <w:sz w:val="28"/>
          <w:szCs w:val="28"/>
        </w:rPr>
        <w:t xml:space="preserve">Стратегії сталого розвитку Чернігівської області  на період до 2027 року, </w:t>
      </w:r>
    </w:p>
    <w:p w:rsidR="000C57A9" w:rsidRDefault="00ED3748">
      <w:pPr>
        <w:pStyle w:val="aff9"/>
        <w:ind w:firstLine="709"/>
        <w:jc w:val="both"/>
        <w:rPr>
          <w:b w:val="0"/>
          <w:sz w:val="28"/>
          <w:szCs w:val="28"/>
        </w:rPr>
      </w:pPr>
      <w:r>
        <w:rPr>
          <w:b w:val="0"/>
          <w:sz w:val="28"/>
          <w:szCs w:val="28"/>
        </w:rPr>
        <w:t xml:space="preserve"> Глобальних цілей сталого розвитку до 2030 року, визначені ООН, Національної доповіді «Цілі сталого розвитку: Україна»,  </w:t>
      </w:r>
    </w:p>
    <w:p w:rsidR="000C57A9" w:rsidRDefault="00ED3748">
      <w:pPr>
        <w:pStyle w:val="aff9"/>
        <w:ind w:firstLine="709"/>
        <w:jc w:val="both"/>
        <w:rPr>
          <w:b w:val="0"/>
          <w:sz w:val="28"/>
          <w:szCs w:val="28"/>
        </w:rPr>
      </w:pPr>
      <w:r>
        <w:rPr>
          <w:b w:val="0"/>
          <w:sz w:val="28"/>
          <w:szCs w:val="28"/>
        </w:rPr>
        <w:t xml:space="preserve">Стратегії розвитку Носівської об’єднаної територіальної громади на 2020-2027 роки (затверджена рішенням 63 сесії міської ради 7 скликання від 14.02.2020 </w:t>
      </w:r>
      <w:r>
        <w:rPr>
          <w:b w:val="0"/>
          <w:color w:val="000000"/>
          <w:sz w:val="28"/>
          <w:szCs w:val="28"/>
        </w:rPr>
        <w:t>№ 3/63/</w:t>
      </w:r>
      <w:r>
        <w:rPr>
          <w:b w:val="0"/>
          <w:color w:val="000000"/>
          <w:sz w:val="28"/>
          <w:szCs w:val="28"/>
          <w:lang w:val="en-US"/>
        </w:rPr>
        <w:t>VII</w:t>
      </w:r>
      <w:r>
        <w:rPr>
          <w:b w:val="0"/>
          <w:sz w:val="28"/>
          <w:szCs w:val="28"/>
        </w:rPr>
        <w:t>).</w:t>
      </w:r>
    </w:p>
    <w:p w:rsidR="000C57A9" w:rsidRDefault="00ED3748">
      <w:pPr>
        <w:spacing w:after="0" w:line="240" w:lineRule="auto"/>
        <w:rPr>
          <w:rFonts w:ascii="Times New Roman" w:hAnsi="Times New Roman"/>
          <w:sz w:val="28"/>
          <w:szCs w:val="28"/>
          <w:lang w:val="uk-UA"/>
        </w:rPr>
      </w:pPr>
      <w:r>
        <w:rPr>
          <w:rFonts w:ascii="Times New Roman" w:hAnsi="Times New Roman"/>
          <w:sz w:val="28"/>
          <w:szCs w:val="28"/>
          <w:lang w:val="uk-UA"/>
        </w:rPr>
        <w:t xml:space="preserve">         Національного плану дій з охорони навколишнього природного середовища на період до 2025 року, затвердженого розпорядженням Кабінету Міністрів України 21.04.2021 № 443-р; </w:t>
      </w:r>
    </w:p>
    <w:p w:rsidR="000C57A9" w:rsidRDefault="00ED3748">
      <w:pPr>
        <w:spacing w:after="0" w:line="240" w:lineRule="auto"/>
        <w:rPr>
          <w:rFonts w:ascii="Times New Roman" w:hAnsi="Times New Roman"/>
          <w:sz w:val="28"/>
          <w:szCs w:val="28"/>
          <w:lang w:val="uk-UA"/>
        </w:rPr>
      </w:pPr>
      <w:r>
        <w:rPr>
          <w:rFonts w:ascii="Times New Roman" w:hAnsi="Times New Roman"/>
          <w:sz w:val="28"/>
          <w:szCs w:val="28"/>
          <w:lang w:val="uk-UA"/>
        </w:rPr>
        <w:t xml:space="preserve">       Плану заходів щодо виконання Концепції реалізації державної політики у сфері зміни клімату на період до 2030 року, затвердженого розпорядженням Кабінету Міністрів України від 06.12.2017 № 932-р;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Національного плану управління відходами до 2030 року, затвердженого розпорядженням Кабінету Міністрів України від 20.02.2019 № 117;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        рішення Координаційної ради з питань боротьби з деградацією земель та опустелюванням, створеної згідно з постановою Кабінету Міністрів України від 18.01.2017 № 20, зокрема стосовно схвалення представлених НААН добровільних національних завдань щодо досягнення нейтрального рівня деградації земель (далі - НРДЗ) за напрямом «Підтримання вмісту органічної речовини (гумусу) у ґрунтах», а також допоміжних заходів щодо досягнення НРДЗ за напрямами «Відновлення зрошення і поліпшення екологомеліоративного стану зрошуваних земель» та «Відновлення та стале використання торфовищ»;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Стратегії зрошення та дренажу в Україні на період до 2030 року, затвердженої розпорядженням Кабінету Міністрів України від 14.08.2019     № 688-р;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Плану заходів з реалізації Стратегії зрошення та дренажу в Україні на період до 2030 року, затвердженого розпорядженням Кабінету Міністрів України від 21.10.2020 № 1567-р;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Національної економічної стратегії на період до 2030 року, затвердженої постановою Кабінету Міністрів України від 03.03.2021 № 179;</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Державної стратегії управління лісами України до 2035 року та операційним планом її реалізації у 2022 – 2024 роках, затверджених розпорядженням Кабінету Міністрів України від 29.12.2021 № 1777-р;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Водної стратегії України на період до 2050 року та плану її реалізації у 2022 - 2024 роках, схвалених розпорядженням Кабінету Міністрів України від 09.12.2022 № 1134; </w:t>
      </w:r>
    </w:p>
    <w:p w:rsidR="000C57A9" w:rsidRDefault="00ED3748">
      <w:pPr>
        <w:spacing w:after="0"/>
        <w:jc w:val="both"/>
        <w:rPr>
          <w:rFonts w:ascii="Times New Roman" w:hAnsi="Times New Roman"/>
          <w:sz w:val="28"/>
          <w:szCs w:val="28"/>
          <w:lang w:val="uk-UA"/>
        </w:rPr>
      </w:pPr>
      <w:r>
        <w:rPr>
          <w:rFonts w:ascii="Times New Roman" w:hAnsi="Times New Roman"/>
          <w:sz w:val="28"/>
          <w:szCs w:val="28"/>
          <w:lang w:val="uk-UA"/>
        </w:rPr>
        <w:t xml:space="preserve">       Ріо - Конвенціями та іншими міжнародними угодами природоохоронного спрямування.</w:t>
      </w:r>
    </w:p>
    <w:p w:rsidR="000C57A9" w:rsidRDefault="00ED3748">
      <w:pPr>
        <w:spacing w:after="0"/>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Програма містить основні показники економічного та соціального розвитку Носівської міської ради (територіальної громади) (далі Носівської ТГ)</w:t>
      </w:r>
      <w:r>
        <w:rPr>
          <w:rFonts w:ascii="Times New Roman" w:hAnsi="Times New Roman"/>
          <w:sz w:val="28"/>
          <w:szCs w:val="28"/>
          <w:lang w:eastAsia="uk-UA"/>
        </w:rPr>
        <w:t xml:space="preserve"> </w:t>
      </w:r>
      <w:r>
        <w:rPr>
          <w:rFonts w:ascii="Times New Roman" w:hAnsi="Times New Roman"/>
          <w:sz w:val="28"/>
          <w:szCs w:val="28"/>
        </w:rPr>
        <w:t>на 2024-2027 роки (додаток 1).</w:t>
      </w:r>
    </w:p>
    <w:p w:rsidR="000C57A9" w:rsidRDefault="00ED3748">
      <w:pPr>
        <w:pStyle w:val="aff7"/>
        <w:tabs>
          <w:tab w:val="left" w:pos="-120"/>
          <w:tab w:val="left" w:pos="0"/>
        </w:tabs>
        <w:spacing w:after="0"/>
        <w:ind w:left="0" w:firstLine="540"/>
        <w:jc w:val="both"/>
        <w:rPr>
          <w:sz w:val="28"/>
          <w:szCs w:val="28"/>
        </w:rPr>
      </w:pPr>
      <w:r>
        <w:rPr>
          <w:sz w:val="28"/>
          <w:szCs w:val="28"/>
        </w:rPr>
        <w:t>Складовою  Програми також є перелік цільових програм, які будуть реалізовуватись у 2024-2027 роках (додаток 2),  пріоритетні об’єкти, які доцільно фінансувати за рахунок коштів  бюджетів усіх рівнів та інших джерел фінансування (додаток 3) та звіт про стратегічну екологічну оцінку Програми економічного і соціального   розвитку Носівської міської територіальної громади на 2024-2027 роки (додаток 4)</w:t>
      </w:r>
    </w:p>
    <w:p w:rsidR="000C57A9" w:rsidRDefault="00ED3748">
      <w:pPr>
        <w:shd w:val="clear" w:color="auto" w:fill="FFFFFF"/>
        <w:spacing w:after="0" w:line="240" w:lineRule="auto"/>
        <w:jc w:val="both"/>
        <w:rPr>
          <w:sz w:val="28"/>
          <w:szCs w:val="28"/>
          <w:lang w:val="uk-UA"/>
        </w:rPr>
      </w:pPr>
      <w:r>
        <w:rPr>
          <w:sz w:val="28"/>
          <w:szCs w:val="28"/>
          <w:lang w:val="uk-UA" w:eastAsia="uk-UA"/>
        </w:rPr>
        <w:t xml:space="preserve">          </w:t>
      </w:r>
      <w:r>
        <w:rPr>
          <w:rFonts w:ascii="Times New Roman" w:hAnsi="Times New Roman"/>
          <w:sz w:val="28"/>
          <w:szCs w:val="28"/>
          <w:lang w:val="uk-UA" w:eastAsia="uk-UA"/>
        </w:rPr>
        <w:t xml:space="preserve">Підготовка проєкту Програми здійснювалася відділом економічного розвитку, інвестицій та регуляторної діяльності </w:t>
      </w:r>
      <w:r>
        <w:rPr>
          <w:rFonts w:ascii="Times New Roman" w:hAnsi="Times New Roman"/>
          <w:sz w:val="28"/>
          <w:szCs w:val="28"/>
          <w:lang w:eastAsia="uk-UA"/>
        </w:rPr>
        <w:t> </w:t>
      </w:r>
      <w:r>
        <w:rPr>
          <w:rFonts w:ascii="Times New Roman" w:hAnsi="Times New Roman"/>
          <w:sz w:val="28"/>
          <w:szCs w:val="28"/>
          <w:lang w:val="uk-UA" w:eastAsia="uk-UA"/>
        </w:rPr>
        <w:t xml:space="preserve"> спільно з </w:t>
      </w:r>
      <w:r>
        <w:rPr>
          <w:rFonts w:ascii="Times New Roman" w:hAnsi="Times New Roman"/>
          <w:sz w:val="28"/>
          <w:szCs w:val="28"/>
          <w:lang w:val="uk-UA"/>
        </w:rPr>
        <w:t>виконавчими органами міської ради</w:t>
      </w:r>
      <w:r>
        <w:rPr>
          <w:rFonts w:ascii="Times New Roman" w:hAnsi="Times New Roman"/>
          <w:sz w:val="28"/>
          <w:szCs w:val="28"/>
          <w:lang w:val="uk-UA" w:eastAsia="uk-UA"/>
        </w:rPr>
        <w:t>, з урахуванням пропозицій депутатів міської ради, підприємств, організацій та установ усіх форм власності,</w:t>
      </w:r>
      <w:r>
        <w:rPr>
          <w:rFonts w:ascii="Times New Roman" w:hAnsi="Times New Roman"/>
          <w:sz w:val="28"/>
          <w:szCs w:val="28"/>
          <w:lang w:val="uk-UA"/>
        </w:rPr>
        <w:t xml:space="preserve"> виходячи із загальної оцінки соціально-економічної ситуації, наявних матеріально-технічних ресурсів та фінансових можливостей та враховуючи стратегічні цілі Стратегії розвитку Носівської об’єднаної територіальної громади на 2020-2027 роки.</w:t>
      </w:r>
      <w:r>
        <w:rPr>
          <w:sz w:val="28"/>
          <w:szCs w:val="28"/>
          <w:lang w:val="uk-UA"/>
        </w:rPr>
        <w:t xml:space="preserve"> </w:t>
      </w:r>
    </w:p>
    <w:p w:rsidR="000C57A9" w:rsidRDefault="00ED3748">
      <w:pPr>
        <w:shd w:val="clear" w:color="auto" w:fill="FFFFFF"/>
        <w:spacing w:after="0" w:line="240" w:lineRule="auto"/>
        <w:jc w:val="both"/>
        <w:rPr>
          <w:rFonts w:ascii="Times New Roman" w:hAnsi="Times New Roman"/>
          <w:sz w:val="28"/>
          <w:szCs w:val="28"/>
          <w:lang w:val="uk-UA" w:eastAsia="uk-UA"/>
        </w:rPr>
      </w:pPr>
      <w:r>
        <w:rPr>
          <w:sz w:val="28"/>
          <w:szCs w:val="28"/>
          <w:lang w:val="uk-UA"/>
        </w:rPr>
        <w:t xml:space="preserve">           </w:t>
      </w:r>
      <w:r>
        <w:rPr>
          <w:rFonts w:ascii="Times New Roman" w:hAnsi="Times New Roman"/>
          <w:sz w:val="28"/>
          <w:szCs w:val="28"/>
          <w:lang w:val="uk-UA"/>
        </w:rPr>
        <w:t xml:space="preserve">Програма залишається відкритою для доповнень та коригувань. Зміни та доповнення до Програми затверджуються рішенням Носівської міської </w:t>
      </w:r>
      <w:r>
        <w:rPr>
          <w:rFonts w:ascii="Times New Roman" w:hAnsi="Times New Roman"/>
          <w:sz w:val="28"/>
          <w:szCs w:val="28"/>
          <w:lang w:val="uk-UA"/>
        </w:rPr>
        <w:lastRenderedPageBreak/>
        <w:t>ради за поданням постійної комісії міської ради з питань соціально-економічного розвитку, бюджету, фінансів та підприємництва.</w:t>
      </w:r>
    </w:p>
    <w:p w:rsidR="000C57A9" w:rsidRDefault="000C57A9">
      <w:pPr>
        <w:shd w:val="clear" w:color="auto" w:fill="FFFFFF"/>
        <w:tabs>
          <w:tab w:val="left" w:pos="540"/>
        </w:tabs>
        <w:ind w:firstLine="709"/>
        <w:jc w:val="both"/>
        <w:rPr>
          <w:lang w:val="uk-UA"/>
        </w:rPr>
      </w:pPr>
    </w:p>
    <w:p w:rsidR="000C57A9" w:rsidRDefault="00ED3748">
      <w:pPr>
        <w:jc w:val="both"/>
        <w:rPr>
          <w:rFonts w:ascii="Times New Roman" w:hAnsi="Times New Roman"/>
          <w:b/>
          <w:bCs/>
          <w:sz w:val="28"/>
          <w:szCs w:val="28"/>
          <w:lang w:val="uk-UA"/>
        </w:rPr>
      </w:pPr>
      <w:r>
        <w:rPr>
          <w:rFonts w:ascii="Times New Roman" w:hAnsi="Times New Roman"/>
          <w:b/>
          <w:bCs/>
          <w:sz w:val="28"/>
          <w:szCs w:val="28"/>
          <w:lang w:val="uk-UA"/>
        </w:rPr>
        <w:t xml:space="preserve">І. Аналіз економічного і соціального розвитку Носівської територіальної громади  у 2023 році </w:t>
      </w:r>
    </w:p>
    <w:p w:rsidR="000C57A9" w:rsidRDefault="00ED3748">
      <w:pPr>
        <w:jc w:val="both"/>
        <w:rPr>
          <w:b/>
          <w:sz w:val="28"/>
          <w:szCs w:val="28"/>
        </w:rPr>
      </w:pPr>
      <w:r>
        <w:rPr>
          <w:noProof/>
          <w:lang w:eastAsia="ru-RU"/>
        </w:rPr>
        <mc:AlternateContent>
          <mc:Choice Requires="wpg">
            <w:drawing>
              <wp:anchor distT="0" distB="0" distL="114300" distR="114300" simplePos="0" relativeHeight="251673088" behindDoc="0" locked="0" layoutInCell="1" allowOverlap="1">
                <wp:simplePos x="0" y="0"/>
                <wp:positionH relativeFrom="column">
                  <wp:posOffset>-3810</wp:posOffset>
                </wp:positionH>
                <wp:positionV relativeFrom="paragraph">
                  <wp:posOffset>-2540</wp:posOffset>
                </wp:positionV>
                <wp:extent cx="2857500" cy="2038350"/>
                <wp:effectExtent l="0" t="0" r="0" b="0"/>
                <wp:wrapSquare wrapText="bothSides"/>
                <wp:docPr id="1" name="Рисунок 9" descr="C:\Users\kononenko\Downloads\Карта_Носівської_ОТГ.jpg"/>
                <wp:cNvGraphicFramePr/>
                <a:graphic xmlns:a="http://schemas.openxmlformats.org/drawingml/2006/main">
                  <a:graphicData uri="http://schemas.openxmlformats.org/drawingml/2006/picture">
                    <pic:pic xmlns:pic="http://schemas.openxmlformats.org/drawingml/2006/picture">
                      <pic:nvPicPr>
                        <pic:cNvPr id="4" name="Рисунок 1" descr="C:\Users\kononenko\Downloads\Карта_Носівської_ОТГ.jpg"/>
                        <pic:cNvPicPr/>
                      </pic:nvPicPr>
                      <pic:blipFill>
                        <a:blip r:embed="rId10"/>
                        <a:stretch/>
                      </pic:blipFill>
                      <pic:spPr bwMode="auto">
                        <a:xfrm>
                          <a:off x="0" y="0"/>
                          <a:ext cx="2857500" cy="2038349"/>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9.0pt;mso-wrap-distance-top:0.0pt;mso-wrap-distance-right:9.0pt;mso-wrap-distance-bottom:0.0pt;z-index:251673088;o:allowoverlap:true;o:allowincell:true;mso-position-horizontal-relative:text;margin-left:-0.3pt;mso-position-horizontal:absolute;mso-position-vertical-relative:text;margin-top:-0.2pt;mso-position-vertical:absolute;width:225.0pt;height:160.5pt;" stroked="f">
                <v:path textboxrect="0,0,0,0"/>
                <v:imagedata r:id="rId12" o:title=""/>
              </v:shape>
            </w:pict>
          </mc:Fallback>
        </mc:AlternateContent>
      </w:r>
      <w:r>
        <w:rPr>
          <w:rFonts w:ascii="Times New Roman" w:hAnsi="Times New Roman"/>
          <w:sz w:val="28"/>
          <w:szCs w:val="28"/>
          <w:lang w:eastAsia="zh-CN"/>
        </w:rPr>
        <w:t xml:space="preserve"> До складу Носівської міської територіальної громади </w:t>
      </w:r>
      <w:r>
        <w:rPr>
          <w:rFonts w:ascii="Times New Roman" w:hAnsi="Times New Roman"/>
          <w:color w:val="202122"/>
          <w:sz w:val="28"/>
          <w:szCs w:val="28"/>
        </w:rPr>
        <w:t>входить 21 населений пункт, з них 1 місто Носівка- а</w:t>
      </w:r>
      <w:r>
        <w:rPr>
          <w:rFonts w:ascii="Times New Roman" w:hAnsi="Times New Roman"/>
          <w:sz w:val="28"/>
          <w:szCs w:val="28"/>
        </w:rPr>
        <w:t>дміністративний центр територіальної</w:t>
      </w:r>
      <w:r>
        <w:rPr>
          <w:rFonts w:ascii="Times New Roman" w:hAnsi="Times New Roman"/>
          <w:sz w:val="28"/>
          <w:szCs w:val="28"/>
          <w:lang w:val="uk-UA"/>
        </w:rPr>
        <w:t xml:space="preserve"> </w:t>
      </w:r>
      <w:r>
        <w:rPr>
          <w:rFonts w:ascii="Times New Roman" w:hAnsi="Times New Roman"/>
          <w:sz w:val="28"/>
          <w:szCs w:val="28"/>
        </w:rPr>
        <w:t xml:space="preserve"> громади</w:t>
      </w:r>
      <w:r>
        <w:rPr>
          <w:rFonts w:ascii="Times New Roman" w:hAnsi="Times New Roman"/>
          <w:color w:val="202122"/>
          <w:sz w:val="28"/>
          <w:szCs w:val="28"/>
        </w:rPr>
        <w:t xml:space="preserve"> та 20 сіл. </w:t>
      </w:r>
      <w:r>
        <w:rPr>
          <w:rStyle w:val="af0"/>
          <w:color w:val="000000"/>
          <w:sz w:val="28"/>
          <w:szCs w:val="28"/>
          <w:lang w:val="uk-UA" w:eastAsia="uk-UA"/>
        </w:rPr>
        <w:t xml:space="preserve">Територія громади– </w:t>
      </w:r>
      <w:r>
        <w:rPr>
          <w:rFonts w:ascii="Times New Roman" w:hAnsi="Times New Roman"/>
          <w:sz w:val="28"/>
          <w:szCs w:val="28"/>
        </w:rPr>
        <w:t>580</w:t>
      </w:r>
      <w:r>
        <w:rPr>
          <w:rFonts w:ascii="Times New Roman" w:hAnsi="Times New Roman"/>
          <w:sz w:val="28"/>
          <w:szCs w:val="28"/>
          <w:lang w:val="uk-UA"/>
        </w:rPr>
        <w:t>,</w:t>
      </w:r>
      <w:r>
        <w:rPr>
          <w:rFonts w:ascii="Times New Roman" w:hAnsi="Times New Roman"/>
          <w:sz w:val="28"/>
          <w:szCs w:val="28"/>
        </w:rPr>
        <w:t>94</w:t>
      </w:r>
      <w:r>
        <w:rPr>
          <w:rStyle w:val="af0"/>
          <w:color w:val="000000"/>
          <w:sz w:val="28"/>
          <w:szCs w:val="28"/>
          <w:lang w:val="uk-UA" w:eastAsia="uk-UA"/>
        </w:rPr>
        <w:t xml:space="preserve"> км</w:t>
      </w:r>
      <w:r>
        <w:rPr>
          <w:rStyle w:val="af0"/>
          <w:color w:val="000000"/>
          <w:sz w:val="28"/>
          <w:szCs w:val="28"/>
          <w:vertAlign w:val="superscript"/>
          <w:lang w:val="uk-UA" w:eastAsia="uk-UA"/>
        </w:rPr>
        <w:t>2</w:t>
      </w:r>
      <w:r>
        <w:rPr>
          <w:rStyle w:val="af0"/>
          <w:color w:val="000000"/>
          <w:sz w:val="28"/>
          <w:szCs w:val="28"/>
          <w:lang w:val="uk-UA" w:eastAsia="uk-UA"/>
        </w:rPr>
        <w:t xml:space="preserve"> (58094га), населення станом на 01.01.2023 року– </w:t>
      </w:r>
      <w:r>
        <w:rPr>
          <w:rFonts w:ascii="Times New Roman" w:hAnsi="Times New Roman"/>
          <w:sz w:val="28"/>
          <w:szCs w:val="28"/>
        </w:rPr>
        <w:t>19368 осіб, у т.ч.</w:t>
      </w:r>
      <w:r>
        <w:rPr>
          <w:rFonts w:ascii="Times New Roman" w:hAnsi="Times New Roman"/>
          <w:sz w:val="24"/>
          <w:szCs w:val="24"/>
        </w:rPr>
        <w:t xml:space="preserve"> </w:t>
      </w:r>
      <w:r>
        <w:rPr>
          <w:rFonts w:ascii="Times New Roman" w:hAnsi="Times New Roman"/>
          <w:sz w:val="28"/>
          <w:szCs w:val="28"/>
        </w:rPr>
        <w:t xml:space="preserve">адміністративного центру – 12543 осіб. </w:t>
      </w:r>
    </w:p>
    <w:p w:rsidR="000C57A9" w:rsidRDefault="000C57A9">
      <w:pPr>
        <w:spacing w:after="0" w:line="240" w:lineRule="auto"/>
        <w:ind w:firstLine="709"/>
        <w:jc w:val="both"/>
        <w:rPr>
          <w:rFonts w:ascii="Times New Roman" w:hAnsi="Times New Roman"/>
          <w:b/>
          <w:sz w:val="28"/>
          <w:szCs w:val="28"/>
          <w:lang w:val="uk-UA"/>
        </w:rPr>
      </w:pPr>
    </w:p>
    <w:p w:rsidR="000C57A9" w:rsidRDefault="00ED3748">
      <w:pPr>
        <w:spacing w:after="0" w:line="240" w:lineRule="auto"/>
        <w:ind w:firstLine="709"/>
        <w:jc w:val="both"/>
        <w:rPr>
          <w:rFonts w:ascii="Times New Roman" w:hAnsi="Times New Roman"/>
          <w:b/>
          <w:sz w:val="28"/>
          <w:szCs w:val="28"/>
          <w:u w:val="single"/>
          <w:lang w:val="uk-UA"/>
        </w:rPr>
      </w:pPr>
      <w:r>
        <w:rPr>
          <w:rFonts w:ascii="Times New Roman" w:hAnsi="Times New Roman"/>
          <w:b/>
          <w:sz w:val="28"/>
          <w:szCs w:val="28"/>
          <w:lang w:val="uk-UA"/>
        </w:rPr>
        <w:t xml:space="preserve">          </w:t>
      </w:r>
      <w:r>
        <w:rPr>
          <w:rFonts w:ascii="Times New Roman" w:hAnsi="Times New Roman"/>
          <w:b/>
          <w:sz w:val="28"/>
          <w:szCs w:val="28"/>
          <w:u w:val="single"/>
          <w:lang w:val="uk-UA"/>
        </w:rPr>
        <w:t>Промисловість та аграрний комплекс</w:t>
      </w:r>
    </w:p>
    <w:p w:rsidR="000C57A9" w:rsidRDefault="000C57A9">
      <w:pPr>
        <w:spacing w:after="0" w:line="240" w:lineRule="auto"/>
        <w:ind w:firstLine="709"/>
        <w:jc w:val="both"/>
        <w:rPr>
          <w:rFonts w:ascii="Times New Roman" w:hAnsi="Times New Roman"/>
          <w:b/>
          <w:sz w:val="28"/>
          <w:szCs w:val="28"/>
          <w:u w:val="single"/>
          <w:lang w:val="uk-UA"/>
        </w:rPr>
      </w:pP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 xml:space="preserve">       </w:t>
      </w: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rPr>
        <w:t>Станом на 01.</w:t>
      </w:r>
      <w:r>
        <w:rPr>
          <w:rFonts w:ascii="Times New Roman" w:hAnsi="Times New Roman"/>
          <w:color w:val="000000" w:themeColor="text1"/>
          <w:sz w:val="28"/>
          <w:szCs w:val="28"/>
          <w:lang w:val="uk-UA"/>
        </w:rPr>
        <w:t>0</w:t>
      </w:r>
      <w:r>
        <w:rPr>
          <w:rFonts w:ascii="Times New Roman" w:hAnsi="Times New Roman"/>
          <w:color w:val="000000" w:themeColor="text1"/>
          <w:sz w:val="28"/>
          <w:szCs w:val="28"/>
        </w:rPr>
        <w:t>1.202</w:t>
      </w:r>
      <w:r>
        <w:rPr>
          <w:rFonts w:ascii="Times New Roman" w:hAnsi="Times New Roman"/>
          <w:color w:val="000000" w:themeColor="text1"/>
          <w:sz w:val="28"/>
          <w:szCs w:val="28"/>
          <w:lang w:val="uk-UA"/>
        </w:rPr>
        <w:t>3</w:t>
      </w:r>
      <w:r>
        <w:rPr>
          <w:rFonts w:ascii="Times New Roman" w:hAnsi="Times New Roman"/>
          <w:color w:val="000000" w:themeColor="text1"/>
          <w:sz w:val="28"/>
          <w:szCs w:val="28"/>
        </w:rPr>
        <w:t xml:space="preserve"> року в Головному управлінні ДПС у Чернігівській області на обліку перебувало </w:t>
      </w:r>
      <w:r>
        <w:rPr>
          <w:rFonts w:ascii="Times New Roman" w:hAnsi="Times New Roman"/>
          <w:color w:val="000000" w:themeColor="text1"/>
          <w:sz w:val="28"/>
          <w:szCs w:val="28"/>
          <w:lang w:val="uk-UA"/>
        </w:rPr>
        <w:t>982</w:t>
      </w:r>
      <w:r>
        <w:rPr>
          <w:rFonts w:ascii="Times New Roman" w:hAnsi="Times New Roman"/>
          <w:color w:val="000000" w:themeColor="text1"/>
          <w:sz w:val="28"/>
          <w:szCs w:val="28"/>
        </w:rPr>
        <w:t xml:space="preserve"> суб’єктів господарювання, в тому числі 27</w:t>
      </w:r>
      <w:r>
        <w:rPr>
          <w:rFonts w:ascii="Times New Roman" w:hAnsi="Times New Roman"/>
          <w:color w:val="000000" w:themeColor="text1"/>
          <w:sz w:val="28"/>
          <w:szCs w:val="28"/>
          <w:lang w:val="uk-UA"/>
        </w:rPr>
        <w:t>4</w:t>
      </w:r>
      <w:r>
        <w:rPr>
          <w:rFonts w:ascii="Times New Roman" w:hAnsi="Times New Roman"/>
          <w:color w:val="000000" w:themeColor="text1"/>
          <w:sz w:val="28"/>
          <w:szCs w:val="28"/>
        </w:rPr>
        <w:t xml:space="preserve"> юридичних осіб та 7</w:t>
      </w:r>
      <w:r>
        <w:rPr>
          <w:rFonts w:ascii="Times New Roman" w:hAnsi="Times New Roman"/>
          <w:color w:val="000000" w:themeColor="text1"/>
          <w:sz w:val="28"/>
          <w:szCs w:val="28"/>
          <w:lang w:val="uk-UA"/>
        </w:rPr>
        <w:t>08</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 xml:space="preserve">самозайнятих осіб.  </w:t>
      </w:r>
    </w:p>
    <w:p w:rsidR="000C57A9" w:rsidRDefault="000C57A9">
      <w:pPr>
        <w:spacing w:after="0" w:line="240" w:lineRule="auto"/>
        <w:jc w:val="both"/>
        <w:rPr>
          <w:rFonts w:ascii="Times New Roman" w:hAnsi="Times New Roman"/>
          <w:color w:val="000000"/>
          <w:sz w:val="28"/>
          <w:szCs w:val="28"/>
          <w:lang w:val="uk-UA"/>
        </w:rPr>
      </w:pPr>
    </w:p>
    <w:p w:rsidR="000C57A9" w:rsidRDefault="00ED3748">
      <w:pPr>
        <w:spacing w:after="0" w:line="240" w:lineRule="auto"/>
        <w:jc w:val="both"/>
        <w:rPr>
          <w:rFonts w:ascii="Times New Roman" w:hAnsi="Times New Roman"/>
          <w:color w:val="000000"/>
          <w:sz w:val="28"/>
          <w:szCs w:val="28"/>
          <w:lang w:val="uk-UA"/>
        </w:rPr>
      </w:pPr>
      <w:r>
        <w:rPr>
          <w:noProof/>
          <w:lang w:eastAsia="ru-RU"/>
        </w:rPr>
        <w:drawing>
          <wp:inline distT="0" distB="0" distL="0" distR="0">
            <wp:extent cx="5486400" cy="2524125"/>
            <wp:effectExtent l="0" t="0" r="19050" b="9525"/>
            <wp:docPr id="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color w:val="000000" w:themeColor="text1"/>
          <w:sz w:val="28"/>
          <w:szCs w:val="28"/>
          <w:lang w:val="uk-UA"/>
        </w:rPr>
        <w:t xml:space="preserve">      </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rPr>
        <w:t>Аграрний сектор – ключова галузь економіки територіальної громади. Функціонує</w:t>
      </w:r>
      <w:r>
        <w:rPr>
          <w:rFonts w:ascii="Times New Roman" w:hAnsi="Times New Roman"/>
          <w:b/>
          <w:color w:val="000000" w:themeColor="text1"/>
          <w:sz w:val="28"/>
          <w:szCs w:val="28"/>
        </w:rPr>
        <w:t xml:space="preserve"> </w:t>
      </w:r>
      <w:r>
        <w:rPr>
          <w:rFonts w:ascii="Times New Roman" w:hAnsi="Times New Roman"/>
          <w:color w:val="000000" w:themeColor="text1"/>
          <w:sz w:val="28"/>
          <w:szCs w:val="28"/>
        </w:rPr>
        <w:t>75 ефективних сільськогосподарських підприємств різних форм власності та господарювання</w:t>
      </w:r>
      <w:r>
        <w:rPr>
          <w:rFonts w:ascii="Times New Roman" w:hAnsi="Times New Roman"/>
          <w:color w:val="000000" w:themeColor="text1"/>
          <w:sz w:val="28"/>
          <w:szCs w:val="28"/>
          <w:lang w:val="uk-UA"/>
        </w:rPr>
        <w:t>, в тому числі 48 юридичних осіб з яких 35 платники єдиного податку 4 групи та 27 фізичних осіб</w:t>
      </w:r>
      <w:r>
        <w:rPr>
          <w:rFonts w:ascii="Times New Roman" w:hAnsi="Times New Roman"/>
          <w:color w:val="000000" w:themeColor="text1"/>
          <w:sz w:val="28"/>
          <w:szCs w:val="28"/>
        </w:rPr>
        <w:t>.</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rPr>
        <w:lastRenderedPageBreak/>
        <w:t xml:space="preserve"> Рослинництво є базовою галуззю сільського господарства, актуальними напрямками розвитку якого є нарощування обсягів виробництва зернових </w:t>
      </w:r>
      <w:r>
        <w:rPr>
          <w:rFonts w:ascii="Times New Roman" w:hAnsi="Times New Roman"/>
          <w:sz w:val="28"/>
          <w:szCs w:val="28"/>
          <w:lang w:val="uk-UA"/>
        </w:rPr>
        <w:t>(пшениця, ячмінь, жито, кукурудза)</w:t>
      </w:r>
      <w:r>
        <w:rPr>
          <w:sz w:val="28"/>
          <w:szCs w:val="28"/>
          <w:lang w:val="uk-UA"/>
        </w:rPr>
        <w:t xml:space="preserve"> </w:t>
      </w:r>
      <w:r>
        <w:rPr>
          <w:rFonts w:ascii="Times New Roman" w:hAnsi="Times New Roman"/>
          <w:color w:val="000000" w:themeColor="text1"/>
          <w:sz w:val="28"/>
          <w:szCs w:val="28"/>
        </w:rPr>
        <w:t>та технічних культур</w:t>
      </w:r>
      <w:r>
        <w:rPr>
          <w:sz w:val="28"/>
          <w:szCs w:val="28"/>
          <w:lang w:val="uk-UA"/>
        </w:rPr>
        <w:t xml:space="preserve">, </w:t>
      </w:r>
      <w:r>
        <w:rPr>
          <w:rFonts w:ascii="Times New Roman" w:hAnsi="Times New Roman"/>
          <w:sz w:val="28"/>
          <w:szCs w:val="28"/>
          <w:lang w:val="uk-UA"/>
        </w:rPr>
        <w:t xml:space="preserve">в тому числі сої, соняшника, ріпака, кормових культур, картоплі, овочів. </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b/>
          <w:color w:val="000000" w:themeColor="text1"/>
          <w:sz w:val="28"/>
          <w:szCs w:val="28"/>
        </w:rPr>
        <w:t>Найбільші сільськогосподарські підприємства</w:t>
      </w:r>
      <w:r>
        <w:rPr>
          <w:rFonts w:ascii="Times New Roman" w:hAnsi="Times New Roman"/>
          <w:color w:val="000000" w:themeColor="text1"/>
          <w:sz w:val="28"/>
          <w:szCs w:val="28"/>
        </w:rPr>
        <w:t xml:space="preserve">, що здійснюють діяльність на території громади: </w:t>
      </w:r>
      <w:r>
        <w:rPr>
          <w:rFonts w:ascii="Times New Roman" w:hAnsi="Times New Roman"/>
          <w:color w:val="000000" w:themeColor="text1"/>
          <w:sz w:val="28"/>
          <w:szCs w:val="28"/>
          <w:lang w:val="uk-UA"/>
        </w:rPr>
        <w:t xml:space="preserve">ТОВ «Агрікор Холдинг», </w:t>
      </w:r>
      <w:r>
        <w:rPr>
          <w:rFonts w:ascii="Times New Roman" w:hAnsi="Times New Roman"/>
          <w:color w:val="000000" w:themeColor="text1"/>
          <w:sz w:val="28"/>
          <w:szCs w:val="28"/>
        </w:rPr>
        <w:t>ТОВ «Земля і воля», ТОВ А</w:t>
      </w:r>
      <w:r>
        <w:rPr>
          <w:rFonts w:ascii="Times New Roman" w:hAnsi="Times New Roman"/>
          <w:color w:val="000000" w:themeColor="text1"/>
          <w:sz w:val="28"/>
          <w:szCs w:val="28"/>
          <w:lang w:val="uk-UA"/>
        </w:rPr>
        <w:t>П</w:t>
      </w:r>
      <w:r>
        <w:rPr>
          <w:rFonts w:ascii="Times New Roman" w:hAnsi="Times New Roman"/>
          <w:color w:val="000000" w:themeColor="text1"/>
          <w:sz w:val="28"/>
          <w:szCs w:val="28"/>
        </w:rPr>
        <w:t xml:space="preserve"> «Маяк», ПП «Агропрогрес», ТОВ «Нива 2008», ТОВ «Наташа-Агро», «Земля і воля Агро», ПРАТ Агрофірма «Іржавецька».</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color w:val="000000" w:themeColor="text1"/>
          <w:sz w:val="28"/>
          <w:szCs w:val="28"/>
          <w:lang w:val="uk-UA"/>
        </w:rPr>
        <w:t xml:space="preserve">     Перспектива розвитку громади - створення  переробних підприємств харчової промисловості, як то виробництво борошна, олії, переробка зернових, бобових культур, кукурудзи, розвиток хлібопекарства, вирішить проблему зайнятості населення по місцю проживання, сприятиме зміцненню фінансових ресурсів громади, вплине на розвиток економіки регіону.  </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lang w:val="uk-UA"/>
        </w:rPr>
        <w:tab/>
      </w:r>
      <w:r>
        <w:rPr>
          <w:rFonts w:ascii="Times New Roman" w:hAnsi="Times New Roman"/>
          <w:b/>
          <w:color w:val="000000" w:themeColor="text1"/>
          <w:sz w:val="28"/>
          <w:szCs w:val="28"/>
        </w:rPr>
        <w:t xml:space="preserve">Промисловість територіальної громади </w:t>
      </w:r>
      <w:r>
        <w:rPr>
          <w:rFonts w:ascii="Times New Roman" w:hAnsi="Times New Roman"/>
          <w:color w:val="000000" w:themeColor="text1"/>
          <w:sz w:val="28"/>
          <w:szCs w:val="28"/>
        </w:rPr>
        <w:t xml:space="preserve">представлена підприємствами : </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rPr>
        <w:t>- ТОВ «Кондитерська фабрика «Десна»,</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rPr>
        <w:t>-  Науково-виробничий центр «Прес»</w:t>
      </w:r>
      <w:r>
        <w:rPr>
          <w:rFonts w:ascii="Times New Roman" w:hAnsi="Times New Roman"/>
          <w:color w:val="000000" w:themeColor="text1"/>
          <w:sz w:val="28"/>
          <w:szCs w:val="28"/>
          <w:lang w:val="uk-UA"/>
        </w:rPr>
        <w:t>.</w:t>
      </w:r>
    </w:p>
    <w:p w:rsidR="000C57A9" w:rsidRDefault="00ED3748">
      <w:pPr>
        <w:spacing w:after="0" w:line="240" w:lineRule="auto"/>
        <w:jc w:val="both"/>
        <w:rPr>
          <w:rFonts w:ascii="Times New Roman" w:hAnsi="Times New Roman"/>
          <w:color w:val="000000"/>
          <w:sz w:val="28"/>
          <w:szCs w:val="28"/>
        </w:rPr>
      </w:pPr>
      <w:r>
        <w:rPr>
          <w:rFonts w:ascii="Times New Roman" w:hAnsi="Times New Roman"/>
          <w:b/>
          <w:color w:val="000000" w:themeColor="text1"/>
          <w:sz w:val="28"/>
          <w:szCs w:val="28"/>
        </w:rPr>
        <w:t>Промисловими підприємствами</w:t>
      </w:r>
      <w:r>
        <w:rPr>
          <w:rFonts w:ascii="Times New Roman" w:hAnsi="Times New Roman"/>
          <w:color w:val="000000" w:themeColor="text1"/>
          <w:sz w:val="28"/>
          <w:szCs w:val="28"/>
        </w:rPr>
        <w:t xml:space="preserve"> громади за </w:t>
      </w:r>
      <w:r>
        <w:rPr>
          <w:rFonts w:ascii="Times New Roman" w:hAnsi="Times New Roman"/>
          <w:color w:val="000000" w:themeColor="text1"/>
          <w:sz w:val="28"/>
          <w:szCs w:val="28"/>
          <w:lang w:val="uk-UA"/>
        </w:rPr>
        <w:t xml:space="preserve">1 півріччя </w:t>
      </w:r>
      <w:r>
        <w:rPr>
          <w:rFonts w:ascii="Times New Roman" w:hAnsi="Times New Roman"/>
          <w:color w:val="000000" w:themeColor="text1"/>
          <w:sz w:val="28"/>
          <w:szCs w:val="28"/>
        </w:rPr>
        <w:t>202</w:t>
      </w:r>
      <w:r>
        <w:rPr>
          <w:rFonts w:ascii="Times New Roman" w:hAnsi="Times New Roman"/>
          <w:color w:val="000000" w:themeColor="text1"/>
          <w:sz w:val="28"/>
          <w:szCs w:val="28"/>
          <w:lang w:val="uk-UA"/>
        </w:rPr>
        <w:t xml:space="preserve">3 року </w:t>
      </w:r>
      <w:r>
        <w:rPr>
          <w:rFonts w:ascii="Times New Roman" w:hAnsi="Times New Roman"/>
          <w:color w:val="000000" w:themeColor="text1"/>
          <w:sz w:val="28"/>
          <w:szCs w:val="28"/>
        </w:rPr>
        <w:t xml:space="preserve"> випущено продукції на суму </w:t>
      </w:r>
      <w:r>
        <w:rPr>
          <w:rFonts w:ascii="Times New Roman" w:hAnsi="Times New Roman"/>
          <w:color w:val="000000" w:themeColor="text1"/>
          <w:sz w:val="28"/>
          <w:szCs w:val="28"/>
          <w:lang w:val="uk-UA"/>
        </w:rPr>
        <w:t>32,5</w:t>
      </w:r>
      <w:r>
        <w:rPr>
          <w:rFonts w:ascii="Times New Roman" w:hAnsi="Times New Roman"/>
          <w:color w:val="000000" w:themeColor="text1"/>
          <w:sz w:val="28"/>
          <w:szCs w:val="28"/>
        </w:rPr>
        <w:t xml:space="preserve"> млн.грн.</w:t>
      </w:r>
      <w:r>
        <w:rPr>
          <w:rFonts w:ascii="Times New Roman" w:hAnsi="Times New Roman"/>
          <w:color w:val="000000" w:themeColor="text1"/>
          <w:sz w:val="28"/>
          <w:szCs w:val="28"/>
          <w:lang w:val="uk-UA"/>
        </w:rPr>
        <w:t xml:space="preserve"> що на 8,8</w:t>
      </w:r>
      <w:r>
        <w:rPr>
          <w:rFonts w:ascii="Times New Roman" w:hAnsi="Times New Roman"/>
          <w:color w:val="000000" w:themeColor="text1"/>
          <w:sz w:val="28"/>
          <w:szCs w:val="28"/>
        </w:rPr>
        <w:t xml:space="preserve"> млн.грн.</w:t>
      </w:r>
      <w:r>
        <w:rPr>
          <w:rFonts w:ascii="Times New Roman" w:hAnsi="Times New Roman"/>
          <w:color w:val="000000" w:themeColor="text1"/>
          <w:sz w:val="28"/>
          <w:szCs w:val="28"/>
          <w:lang w:val="uk-UA"/>
        </w:rPr>
        <w:t xml:space="preserve"> або 37%</w:t>
      </w: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uk-UA"/>
        </w:rPr>
        <w:t xml:space="preserve">більше </w:t>
      </w:r>
      <w:r>
        <w:rPr>
          <w:rFonts w:ascii="Times New Roman" w:hAnsi="Times New Roman"/>
          <w:color w:val="000000" w:themeColor="text1"/>
          <w:sz w:val="28"/>
          <w:szCs w:val="28"/>
        </w:rPr>
        <w:t>до відповідного періоду минулого року</w:t>
      </w:r>
      <w:r>
        <w:rPr>
          <w:rFonts w:ascii="Times New Roman" w:hAnsi="Times New Roman"/>
          <w:color w:val="000000" w:themeColor="text1"/>
          <w:sz w:val="28"/>
          <w:szCs w:val="28"/>
          <w:lang w:val="uk-UA"/>
        </w:rPr>
        <w:t>.</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rPr>
        <w:t>ТОВ «Кондитерська ф</w:t>
      </w:r>
      <w:r>
        <w:rPr>
          <w:rFonts w:ascii="Times New Roman" w:hAnsi="Times New Roman"/>
          <w:color w:val="000000" w:themeColor="text1"/>
          <w:sz w:val="28"/>
          <w:szCs w:val="28"/>
          <w:lang w:val="uk-UA"/>
        </w:rPr>
        <w:t>абрик</w:t>
      </w:r>
      <w:r>
        <w:rPr>
          <w:rFonts w:ascii="Times New Roman" w:hAnsi="Times New Roman"/>
          <w:color w:val="000000" w:themeColor="text1"/>
          <w:sz w:val="28"/>
          <w:szCs w:val="28"/>
        </w:rPr>
        <w:t>а «Десна» експорту</w:t>
      </w:r>
      <w:r>
        <w:rPr>
          <w:rFonts w:ascii="Times New Roman" w:hAnsi="Times New Roman"/>
          <w:color w:val="000000" w:themeColor="text1"/>
          <w:sz w:val="28"/>
          <w:szCs w:val="28"/>
          <w:lang w:val="uk-UA"/>
        </w:rPr>
        <w:t>є</w:t>
      </w:r>
      <w:r>
        <w:rPr>
          <w:rFonts w:ascii="Times New Roman" w:hAnsi="Times New Roman"/>
          <w:color w:val="000000" w:themeColor="text1"/>
          <w:sz w:val="28"/>
          <w:szCs w:val="28"/>
        </w:rPr>
        <w:t xml:space="preserve"> свою продукцію до Німеччини, Молдови та </w:t>
      </w:r>
      <w:r>
        <w:rPr>
          <w:rFonts w:ascii="Times New Roman" w:hAnsi="Times New Roman"/>
          <w:color w:val="000000" w:themeColor="text1"/>
          <w:sz w:val="28"/>
          <w:szCs w:val="28"/>
          <w:lang w:val="uk-UA"/>
        </w:rPr>
        <w:t>Латвії.</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color w:val="000000" w:themeColor="text1"/>
          <w:sz w:val="28"/>
          <w:szCs w:val="28"/>
          <w:lang w:val="uk-UA"/>
        </w:rPr>
        <w:t xml:space="preserve">        </w:t>
      </w:r>
    </w:p>
    <w:p w:rsidR="000C57A9" w:rsidRDefault="00ED3748">
      <w:pPr>
        <w:tabs>
          <w:tab w:val="left" w:pos="0"/>
          <w:tab w:val="left" w:pos="284"/>
        </w:tabs>
        <w:ind w:firstLine="567"/>
        <w:jc w:val="center"/>
        <w:rPr>
          <w:rFonts w:ascii="Times New Roman" w:hAnsi="Times New Roman"/>
          <w:b/>
          <w:sz w:val="28"/>
          <w:szCs w:val="28"/>
          <w:u w:val="single"/>
          <w:lang w:val="uk-UA"/>
        </w:rPr>
      </w:pPr>
      <w:r>
        <w:rPr>
          <w:rFonts w:ascii="Times New Roman" w:hAnsi="Times New Roman"/>
          <w:b/>
          <w:sz w:val="28"/>
          <w:szCs w:val="28"/>
          <w:u w:val="single"/>
          <w:lang w:val="uk-UA"/>
        </w:rPr>
        <w:t>Споживчий ринок</w:t>
      </w:r>
    </w:p>
    <w:p w:rsidR="000C57A9" w:rsidRDefault="00ED3748">
      <w:pPr>
        <w:spacing w:after="0" w:line="240" w:lineRule="auto"/>
        <w:jc w:val="both"/>
        <w:rPr>
          <w:rFonts w:ascii="Times New Roman" w:hAnsi="Times New Roman"/>
          <w:sz w:val="28"/>
          <w:szCs w:val="28"/>
          <w:lang w:val="uk-UA"/>
        </w:rPr>
      </w:pPr>
      <w:r>
        <w:rPr>
          <w:rFonts w:ascii="Times New Roman" w:hAnsi="Times New Roman"/>
          <w:bCs/>
          <w:sz w:val="28"/>
          <w:szCs w:val="28"/>
          <w:shd w:val="clear" w:color="auto" w:fill="FFFFFF"/>
          <w:lang w:val="uk-UA"/>
        </w:rPr>
        <w:t xml:space="preserve">    </w:t>
      </w:r>
      <w:r>
        <w:rPr>
          <w:rFonts w:ascii="Times New Roman" w:hAnsi="Times New Roman"/>
          <w:sz w:val="28"/>
          <w:szCs w:val="28"/>
          <w:lang w:val="uk-UA"/>
        </w:rPr>
        <w:t xml:space="preserve">    </w:t>
      </w:r>
      <w:r>
        <w:rPr>
          <w:rFonts w:ascii="Times New Roman" w:hAnsi="Times New Roman"/>
          <w:bCs/>
          <w:sz w:val="28"/>
          <w:szCs w:val="28"/>
          <w:shd w:val="clear" w:color="auto" w:fill="FFFFFF"/>
          <w:lang w:val="uk-UA"/>
        </w:rPr>
        <w:t xml:space="preserve">В </w:t>
      </w:r>
      <w:r>
        <w:rPr>
          <w:rFonts w:ascii="Times New Roman" w:hAnsi="Times New Roman"/>
          <w:color w:val="000000"/>
          <w:sz w:val="28"/>
          <w:szCs w:val="28"/>
          <w:lang w:val="uk-UA" w:eastAsia="uk-UA"/>
        </w:rPr>
        <w:t xml:space="preserve">умовах воєнного стану збережена мережа закладів торгівлі та громадського харчування, аптек, що сприяє якнайширшому та повнішому забезпеченню потреб жителів Носівської громади. </w:t>
      </w:r>
      <w:r>
        <w:rPr>
          <w:rFonts w:ascii="Times New Roman" w:hAnsi="Times New Roman"/>
          <w:sz w:val="28"/>
          <w:szCs w:val="28"/>
          <w:lang w:val="uk-UA"/>
        </w:rPr>
        <w:t>На території громади функціонує 118 закладів торгівлі (продовольчі, непродовольчі та змішані), 3 АЗС, 3 СТО, 9 аптек та 10 закладів громадського харчування</w:t>
      </w:r>
      <w:r>
        <w:rPr>
          <w:rFonts w:ascii="Times New Roman" w:hAnsi="Times New Roman"/>
          <w:color w:val="000000"/>
          <w:sz w:val="28"/>
          <w:szCs w:val="28"/>
          <w:lang w:val="uk-UA" w:eastAsia="uk-UA"/>
        </w:rPr>
        <w:t xml:space="preserve">. </w:t>
      </w:r>
      <w:r>
        <w:rPr>
          <w:rFonts w:ascii="Times New Roman" w:hAnsi="Times New Roman"/>
          <w:sz w:val="28"/>
          <w:szCs w:val="28"/>
          <w:lang w:val="uk-UA"/>
        </w:rPr>
        <w:t xml:space="preserve">  </w:t>
      </w:r>
    </w:p>
    <w:p w:rsidR="000C57A9" w:rsidRDefault="000C57A9">
      <w:pPr>
        <w:spacing w:after="0" w:line="240" w:lineRule="auto"/>
        <w:jc w:val="both"/>
        <w:rPr>
          <w:rFonts w:ascii="Times New Roman" w:hAnsi="Times New Roman"/>
          <w:sz w:val="28"/>
          <w:szCs w:val="28"/>
          <w:lang w:val="uk-UA"/>
        </w:rPr>
      </w:pPr>
    </w:p>
    <w:p w:rsidR="000C57A9" w:rsidRDefault="00ED3748">
      <w:pPr>
        <w:pStyle w:val="16"/>
        <w:jc w:val="center"/>
        <w:rPr>
          <w:rFonts w:ascii="Times New Roman" w:eastAsia="PMingLiU" w:hAnsi="Times New Roman"/>
          <w:b/>
          <w:sz w:val="28"/>
          <w:szCs w:val="24"/>
          <w:u w:val="single"/>
          <w:lang w:val="uk-UA" w:eastAsia="zh-HK"/>
        </w:rPr>
      </w:pPr>
      <w:r>
        <w:rPr>
          <w:rFonts w:ascii="Times New Roman" w:eastAsia="PMingLiU" w:hAnsi="Times New Roman"/>
          <w:b/>
          <w:sz w:val="28"/>
          <w:szCs w:val="24"/>
          <w:u w:val="single"/>
          <w:lang w:val="uk-UA" w:eastAsia="zh-HK"/>
        </w:rPr>
        <w:t>Ринок праці</w:t>
      </w:r>
    </w:p>
    <w:p w:rsidR="000C57A9" w:rsidRDefault="00ED3748">
      <w:pPr>
        <w:spacing w:after="0"/>
        <w:ind w:firstLine="567"/>
        <w:jc w:val="both"/>
        <w:rPr>
          <w:rFonts w:ascii="Times New Roman" w:hAnsi="Times New Roman"/>
          <w:b/>
          <w:sz w:val="28"/>
          <w:szCs w:val="28"/>
        </w:rPr>
      </w:pPr>
      <w:r>
        <w:rPr>
          <w:rFonts w:ascii="Times New Roman" w:hAnsi="Times New Roman"/>
          <w:sz w:val="28"/>
          <w:szCs w:val="28"/>
        </w:rPr>
        <w:t>Як у сфері зайнятості по Україні, так і в громаді, склалася складна ситуація: значний відплив працездатного населення з ринку праці, зокрема до лав Збройних сил України, сил територіальної оборони, за кордон. Зростає потреба в максимально раціональному використанні наявної робочої сили та забезпеченні сприятливого рівня адаптивності працездатного населення до змін на ринку праці.</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sz w:val="28"/>
          <w:szCs w:val="28"/>
          <w:lang w:val="uk-UA"/>
        </w:rPr>
        <w:t xml:space="preserve">     </w:t>
      </w:r>
      <w:r>
        <w:rPr>
          <w:rFonts w:ascii="Times New Roman" w:eastAsia="Times New Roman" w:hAnsi="Times New Roman"/>
          <w:sz w:val="28"/>
          <w:szCs w:val="28"/>
          <w:lang w:val="uk-UA" w:eastAsia="ru-RU"/>
        </w:rPr>
        <w:t>У Носівському відділі Ніжинської філії  Чернігівського обласного центру зайнятості  з</w:t>
      </w:r>
      <w:r>
        <w:rPr>
          <w:rFonts w:ascii="Times New Roman" w:hAnsi="Times New Roman"/>
          <w:color w:val="000000" w:themeColor="text1"/>
          <w:sz w:val="28"/>
          <w:szCs w:val="28"/>
          <w:lang w:val="uk-UA"/>
        </w:rPr>
        <w:t>а перше півріччя 2023 року  зареєстровано 148 безробітних громадян.</w:t>
      </w:r>
      <w:r>
        <w:rPr>
          <w:rFonts w:ascii="Times New Roman" w:eastAsia="Times New Roman" w:hAnsi="Times New Roman"/>
          <w:sz w:val="28"/>
          <w:szCs w:val="28"/>
          <w:lang w:val="uk-UA" w:eastAsia="ru-RU"/>
        </w:rPr>
        <w:t xml:space="preserve">  За сприяння служби зайнятості працевлаштовано на заявлені вакансії 37 осіб</w:t>
      </w:r>
      <w:r>
        <w:rPr>
          <w:rFonts w:ascii="Times New Roman" w:hAnsi="Times New Roman"/>
          <w:color w:val="000000" w:themeColor="text1"/>
          <w:sz w:val="28"/>
          <w:szCs w:val="28"/>
          <w:lang w:val="uk-UA"/>
        </w:rPr>
        <w:t xml:space="preserve">, що становить 25% від зареєстрованих. </w:t>
      </w:r>
      <w:r>
        <w:rPr>
          <w:rFonts w:ascii="Times New Roman" w:hAnsi="Times New Roman"/>
          <w:color w:val="000000" w:themeColor="text1"/>
          <w:sz w:val="28"/>
          <w:szCs w:val="28"/>
        </w:rPr>
        <w:t>Працевлаштовано до набуття статусу безробітного</w:t>
      </w:r>
      <w:r>
        <w:rPr>
          <w:rFonts w:ascii="Times New Roman" w:hAnsi="Times New Roman"/>
          <w:color w:val="000000" w:themeColor="text1"/>
          <w:sz w:val="28"/>
          <w:szCs w:val="28"/>
          <w:lang w:val="uk-UA"/>
        </w:rPr>
        <w:t xml:space="preserve">  5</w:t>
      </w:r>
      <w:r>
        <w:rPr>
          <w:rFonts w:ascii="Times New Roman" w:hAnsi="Times New Roman"/>
          <w:color w:val="000000" w:themeColor="text1"/>
          <w:sz w:val="28"/>
          <w:szCs w:val="28"/>
        </w:rPr>
        <w:t xml:space="preserve"> осіб. </w:t>
      </w:r>
    </w:p>
    <w:p w:rsidR="000C57A9" w:rsidRDefault="00ED3748">
      <w:pPr>
        <w:spacing w:after="0" w:line="240" w:lineRule="auto"/>
        <w:jc w:val="both"/>
        <w:rPr>
          <w:rFonts w:ascii="Times New Roman" w:hAnsi="Times New Roman"/>
          <w:color w:val="000000"/>
          <w:sz w:val="28"/>
          <w:szCs w:val="28"/>
        </w:rPr>
      </w:pPr>
      <w:r>
        <w:rPr>
          <w:rFonts w:ascii="Times New Roman" w:hAnsi="Times New Roman"/>
          <w:color w:val="000000" w:themeColor="text1"/>
          <w:sz w:val="28"/>
          <w:szCs w:val="28"/>
          <w:lang w:val="uk-UA"/>
        </w:rPr>
        <w:t xml:space="preserve">    Видано 4 ваучери на проходження навчання та підвищення кваліфікації</w:t>
      </w:r>
      <w:r>
        <w:rPr>
          <w:rFonts w:ascii="Times New Roman" w:hAnsi="Times New Roman"/>
          <w:color w:val="000000" w:themeColor="text1"/>
          <w:sz w:val="28"/>
          <w:szCs w:val="28"/>
        </w:rPr>
        <w:t>.</w:t>
      </w:r>
    </w:p>
    <w:p w:rsidR="000C57A9" w:rsidRDefault="00ED3748">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lastRenderedPageBreak/>
        <w:t xml:space="preserve">    До участі у суспільно корисних роботах залучено 13 осіб.</w:t>
      </w:r>
    </w:p>
    <w:p w:rsidR="000C57A9" w:rsidRDefault="000C57A9">
      <w:pPr>
        <w:pStyle w:val="af6"/>
        <w:spacing w:before="0" w:beforeAutospacing="0" w:after="0" w:afterAutospacing="0" w:line="180" w:lineRule="atLeast"/>
        <w:jc w:val="center"/>
        <w:rPr>
          <w:b/>
          <w:sz w:val="28"/>
          <w:szCs w:val="28"/>
          <w:u w:val="single"/>
          <w:lang w:val="uk-UA"/>
        </w:rPr>
      </w:pPr>
    </w:p>
    <w:p w:rsidR="000C57A9" w:rsidRDefault="00ED3748">
      <w:pPr>
        <w:pStyle w:val="af6"/>
        <w:spacing w:before="0" w:beforeAutospacing="0" w:after="0" w:afterAutospacing="0" w:line="180" w:lineRule="atLeast"/>
        <w:jc w:val="center"/>
        <w:rPr>
          <w:b/>
          <w:sz w:val="28"/>
          <w:szCs w:val="28"/>
          <w:u w:val="single"/>
          <w:lang w:val="uk-UA"/>
        </w:rPr>
      </w:pPr>
      <w:r>
        <w:rPr>
          <w:b/>
          <w:sz w:val="28"/>
          <w:szCs w:val="28"/>
          <w:u w:val="single"/>
        </w:rPr>
        <w:t>Фінансово-бюджетна складова розвитку Нос</w:t>
      </w:r>
      <w:r>
        <w:rPr>
          <w:b/>
          <w:sz w:val="28"/>
          <w:szCs w:val="28"/>
          <w:u w:val="single"/>
          <w:lang w:val="uk-UA"/>
        </w:rPr>
        <w:t>і</w:t>
      </w:r>
      <w:r>
        <w:rPr>
          <w:b/>
          <w:sz w:val="28"/>
          <w:szCs w:val="28"/>
          <w:u w:val="single"/>
        </w:rPr>
        <w:t xml:space="preserve">вської </w:t>
      </w:r>
      <w:r>
        <w:rPr>
          <w:b/>
          <w:sz w:val="28"/>
          <w:szCs w:val="28"/>
          <w:u w:val="single"/>
          <w:lang w:val="uk-UA"/>
        </w:rPr>
        <w:t>територіальної громади</w:t>
      </w:r>
    </w:p>
    <w:p w:rsidR="000C57A9" w:rsidRDefault="00ED3748">
      <w:pPr>
        <w:spacing w:after="0" w:line="240" w:lineRule="auto"/>
        <w:ind w:firstLine="567"/>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Бюджет громади формується у відповідності з Бюджетним Кодексом України.</w:t>
      </w:r>
    </w:p>
    <w:p w:rsidR="000C57A9" w:rsidRDefault="00ED3748">
      <w:pPr>
        <w:tabs>
          <w:tab w:val="left" w:pos="1620"/>
        </w:tabs>
        <w:spacing w:before="60"/>
        <w:ind w:firstLine="851"/>
        <w:jc w:val="right"/>
        <w:rPr>
          <w:rFonts w:ascii="Times New Roman" w:hAnsi="Times New Roman"/>
          <w:i/>
          <w:sz w:val="28"/>
          <w:szCs w:val="28"/>
          <w:lang w:val="uk-UA"/>
        </w:rPr>
      </w:pPr>
      <w:r>
        <w:rPr>
          <w:noProof/>
          <w:sz w:val="20"/>
          <w:lang w:eastAsia="ru-RU"/>
        </w:rPr>
        <mc:AlternateContent>
          <mc:Choice Requires="wpg">
            <w:drawing>
              <wp:anchor distT="0" distB="0" distL="114300" distR="114300" simplePos="0" relativeHeight="251670016" behindDoc="0" locked="0" layoutInCell="1" allowOverlap="1">
                <wp:simplePos x="0" y="0"/>
                <wp:positionH relativeFrom="column">
                  <wp:posOffset>-41910</wp:posOffset>
                </wp:positionH>
                <wp:positionV relativeFrom="paragraph">
                  <wp:posOffset>307975</wp:posOffset>
                </wp:positionV>
                <wp:extent cx="5953125" cy="1314450"/>
                <wp:effectExtent l="0" t="0" r="28575" b="19050"/>
                <wp:wrapNone/>
                <wp:docPr id="3" name="Скругленный прямоугольник 7"/>
                <wp:cNvGraphicFramePr/>
                <a:graphic xmlns:a="http://schemas.openxmlformats.org/drawingml/2006/main">
                  <a:graphicData uri="http://schemas.microsoft.com/office/word/2010/wordprocessingShape">
                    <wps:wsp>
                      <wps:cNvSpPr/>
                      <wps:spPr bwMode="auto">
                        <a:xfrm>
                          <a:off x="0" y="0"/>
                          <a:ext cx="5953125" cy="1314450"/>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0C57A9">
                            <w:pPr>
                              <w:jc w:val="center"/>
                              <w:rPr>
                                <w:b/>
                                <w:color w:val="FFFF00"/>
                                <w:sz w:val="4"/>
                                <w:szCs w:val="4"/>
                                <w:lang w:val="uk-UA"/>
                              </w:rPr>
                            </w:pPr>
                          </w:p>
                          <w:p w:rsidR="000C57A9" w:rsidRDefault="000C57A9">
                            <w:pPr>
                              <w:jc w:val="center"/>
                              <w:rPr>
                                <w:b/>
                                <w:color w:val="FFFF00"/>
                                <w:sz w:val="4"/>
                                <w:szCs w:val="4"/>
                                <w:lang w:val="uk-UA"/>
                              </w:rPr>
                            </w:pPr>
                          </w:p>
                          <w:p w:rsidR="000C57A9" w:rsidRDefault="00ED3748">
                            <w:pPr>
                              <w:jc w:val="center"/>
                              <w:rPr>
                                <w:b/>
                                <w:color w:val="FFFF00"/>
                                <w:sz w:val="36"/>
                                <w:szCs w:val="36"/>
                                <w:lang w:val="uk-UA"/>
                              </w:rPr>
                            </w:pPr>
                            <w:r>
                              <w:rPr>
                                <w:b/>
                                <w:color w:val="FFFF00"/>
                                <w:sz w:val="36"/>
                                <w:szCs w:val="36"/>
                                <w:lang w:val="uk-UA"/>
                              </w:rPr>
                              <w:t xml:space="preserve">Доходи міського бюджету  за 1 півріччя 2023 року </w:t>
                            </w:r>
                          </w:p>
                          <w:p w:rsidR="000C57A9" w:rsidRDefault="00ED3748">
                            <w:pPr>
                              <w:jc w:val="center"/>
                              <w:rPr>
                                <w:b/>
                                <w:color w:val="FFFF00"/>
                                <w:sz w:val="32"/>
                                <w:szCs w:val="32"/>
                                <w:lang w:val="uk-UA"/>
                              </w:rPr>
                            </w:pPr>
                            <w:r>
                              <w:rPr>
                                <w:b/>
                                <w:color w:val="FFFF00"/>
                                <w:sz w:val="32"/>
                                <w:szCs w:val="32"/>
                                <w:lang w:val="uk-UA"/>
                              </w:rPr>
                              <w:t>122436,3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xmlns:a="http://schemas.openxmlformats.org/drawingml/2006/main">
            <w:pict>
              <v:shape id="shape 1" o:spid="_x0000_s1" o:spt="2" style="position:absolute;mso-wrap-distance-left:9.0pt;mso-wrap-distance-top:0.0pt;mso-wrap-distance-right:9.0pt;mso-wrap-distance-bottom:0.0pt;z-index:251670016;o:allowoverlap:true;o:allowincell:true;mso-position-horizontal-relative:text;margin-left:-3.3pt;mso-position-horizontal:absolute;mso-position-vertical-relative:text;margin-top:24.2pt;mso-position-vertical:absolute;width:468.8pt;height:103.5pt;v-text-anchor:middle;" coordsize="100000,100000" path="m0,16659l0,16659c0,7520,1660,0,3678,0c3678,0,3678,0,3678,0l96319,0l96319,0c98337,0,99998,7520,99998,16659l99998,16659c99998,16659,99998,16659,99998,16659l100000,83335l100000,83335c100000,83335,100000,83335,100000,83335l100000,83335c100000,92474,98340,99994,96322,99994c96322,99994,96322,99994,96322,99994l3678,100005l3678,100005c1660,100005,0,92485,0,83346c0,83346,0,83346,0,83346xe" fillcolor="#4F81BD" strokecolor="#27405E" strokeweight="2.00pt">
                <v:path textboxrect="1076,4874,98921,95108"/>
                <v:textbox>
                  <w:txbxContent>
                    <w:p>
                      <w:pPr>
                        <w:jc w:val="center"/>
                        <w:rPr>
                          <w:b/>
                          <w:color w:val="FFFF00"/>
                          <w:sz w:val="4"/>
                          <w:szCs w:val="4"/>
                          <w:lang w:val="uk-UA"/>
                        </w:rPr>
                      </w:pPr>
                      <w:r>
                        <w:rPr>
                          <w:b/>
                          <w:color w:val="FFFF00"/>
                          <w:sz w:val="4"/>
                          <w:szCs w:val="4"/>
                          <w:lang w:val="uk-UA"/>
                        </w:rPr>
                      </w:r>
                      <w:r/>
                    </w:p>
                    <w:p>
                      <w:pPr>
                        <w:jc w:val="center"/>
                        <w:rPr>
                          <w:b/>
                          <w:color w:val="FFFF00"/>
                          <w:sz w:val="4"/>
                          <w:szCs w:val="4"/>
                          <w:lang w:val="uk-UA"/>
                        </w:rPr>
                      </w:pPr>
                      <w:r>
                        <w:rPr>
                          <w:b/>
                          <w:color w:val="FFFF00"/>
                          <w:sz w:val="4"/>
                          <w:szCs w:val="4"/>
                          <w:lang w:val="uk-UA"/>
                        </w:rPr>
                      </w:r>
                      <w:r/>
                    </w:p>
                    <w:p>
                      <w:pPr>
                        <w:jc w:val="center"/>
                        <w:rPr>
                          <w:b/>
                          <w:color w:val="FFFF00"/>
                          <w:sz w:val="36"/>
                          <w:szCs w:val="36"/>
                          <w:lang w:val="uk-UA"/>
                        </w:rPr>
                      </w:pPr>
                      <w:r>
                        <w:rPr>
                          <w:b/>
                          <w:color w:val="FFFF00"/>
                          <w:sz w:val="36"/>
                          <w:szCs w:val="36"/>
                          <w:lang w:val="uk-UA"/>
                        </w:rPr>
                        <w:t xml:space="preserve">Доходи міського бюджету </w:t>
                      </w:r>
                      <w:r>
                        <w:rPr>
                          <w:b/>
                          <w:color w:val="FFFF00"/>
                          <w:sz w:val="36"/>
                          <w:szCs w:val="36"/>
                          <w:lang w:val="uk-UA"/>
                        </w:rPr>
                        <w:t xml:space="preserve"> за 1 півріччя 2023 року</w:t>
                      </w:r>
                      <w:r>
                        <w:rPr>
                          <w:b/>
                          <w:color w:val="FFFF00"/>
                          <w:sz w:val="36"/>
                          <w:szCs w:val="36"/>
                          <w:lang w:val="uk-UA"/>
                        </w:rPr>
                        <w:t xml:space="preserve"> </w:t>
                      </w:r>
                      <w:r/>
                    </w:p>
                    <w:p>
                      <w:pPr>
                        <w:jc w:val="center"/>
                        <w:rPr>
                          <w:b/>
                          <w:color w:val="FFFF00"/>
                          <w:sz w:val="32"/>
                          <w:szCs w:val="32"/>
                          <w:lang w:val="uk-UA"/>
                        </w:rPr>
                      </w:pPr>
                      <w:r>
                        <w:rPr>
                          <w:b/>
                          <w:color w:val="FFFF00"/>
                          <w:sz w:val="32"/>
                          <w:szCs w:val="32"/>
                          <w:lang w:val="uk-UA"/>
                        </w:rPr>
                        <w:t xml:space="preserve">122436,3 </w:t>
                      </w:r>
                      <w:r>
                        <w:rPr>
                          <w:b/>
                          <w:color w:val="FFFF00"/>
                          <w:sz w:val="32"/>
                          <w:szCs w:val="32"/>
                          <w:lang w:val="uk-UA"/>
                        </w:rPr>
                        <w:t xml:space="preserve">тис.грн.</w:t>
                      </w:r>
                      <w:r/>
                    </w:p>
                  </w:txbxContent>
                </v:textbox>
              </v:shape>
            </w:pict>
          </mc:Fallback>
        </mc:AlternateContent>
      </w:r>
    </w:p>
    <w:p w:rsidR="000C57A9" w:rsidRDefault="000C57A9">
      <w:pPr>
        <w:tabs>
          <w:tab w:val="left" w:pos="1620"/>
        </w:tabs>
        <w:spacing w:before="60"/>
        <w:ind w:firstLine="851"/>
        <w:jc w:val="center"/>
        <w:rPr>
          <w:sz w:val="28"/>
          <w:szCs w:val="28"/>
          <w:lang w:val="uk-UA"/>
        </w:rPr>
      </w:pPr>
    </w:p>
    <w:p w:rsidR="000C57A9" w:rsidRDefault="000C57A9">
      <w:pPr>
        <w:spacing w:before="120" w:after="120"/>
        <w:ind w:firstLine="709"/>
        <w:jc w:val="center"/>
        <w:rPr>
          <w:b/>
          <w:sz w:val="28"/>
          <w:szCs w:val="28"/>
          <w:lang w:val="uk-UA"/>
        </w:rPr>
      </w:pPr>
    </w:p>
    <w:p w:rsidR="000C57A9" w:rsidRDefault="000C57A9">
      <w:pPr>
        <w:spacing w:before="120" w:after="120"/>
        <w:ind w:firstLine="709"/>
        <w:jc w:val="center"/>
        <w:rPr>
          <w:b/>
          <w:sz w:val="28"/>
          <w:szCs w:val="28"/>
          <w:lang w:val="uk-UA"/>
        </w:rPr>
      </w:pPr>
    </w:p>
    <w:p w:rsidR="000C57A9" w:rsidRDefault="000C57A9">
      <w:pPr>
        <w:spacing w:before="120" w:after="120"/>
        <w:ind w:firstLine="709"/>
        <w:jc w:val="center"/>
        <w:rPr>
          <w:b/>
          <w:sz w:val="28"/>
          <w:szCs w:val="28"/>
          <w:lang w:val="uk-UA"/>
        </w:rPr>
      </w:pPr>
    </w:p>
    <w:p w:rsidR="000C57A9" w:rsidRDefault="00ED3748">
      <w:pPr>
        <w:spacing w:before="120" w:after="120"/>
        <w:ind w:right="-850" w:firstLine="709"/>
        <w:jc w:val="center"/>
        <w:rPr>
          <w:b/>
          <w:sz w:val="28"/>
          <w:szCs w:val="28"/>
          <w:lang w:val="uk-UA"/>
        </w:rPr>
      </w:pPr>
      <w:r>
        <w:rPr>
          <w:noProof/>
          <w:sz w:val="20"/>
          <w:lang w:eastAsia="ru-RU"/>
        </w:rPr>
        <mc:AlternateContent>
          <mc:Choice Requires="wpg">
            <w:drawing>
              <wp:anchor distT="0" distB="0" distL="114300" distR="114300" simplePos="0" relativeHeight="251653632" behindDoc="0" locked="0" layoutInCell="1" allowOverlap="1">
                <wp:simplePos x="0" y="0"/>
                <wp:positionH relativeFrom="column">
                  <wp:posOffset>4006215</wp:posOffset>
                </wp:positionH>
                <wp:positionV relativeFrom="paragraph">
                  <wp:posOffset>11430</wp:posOffset>
                </wp:positionV>
                <wp:extent cx="742950" cy="657225"/>
                <wp:effectExtent l="19050" t="0" r="19050" b="47625"/>
                <wp:wrapNone/>
                <wp:docPr id="4" name="Стрелка вниз 12"/>
                <wp:cNvGraphicFramePr/>
                <a:graphic xmlns:a="http://schemas.openxmlformats.org/drawingml/2006/main">
                  <a:graphicData uri="http://schemas.microsoft.com/office/word/2010/wordprocessingShape">
                    <wps:wsp>
                      <wps:cNvSpPr/>
                      <wps:spPr bwMode="auto">
                        <a:xfrm>
                          <a:off x="0" y="0"/>
                          <a:ext cx="742950" cy="657225"/>
                        </a:xfrm>
                        <a:prstGeom prst="downArrow">
                          <a:avLst>
                            <a:gd name="adj1" fmla="val 50000"/>
                            <a:gd name="adj2" fmla="val 43140"/>
                          </a:avLst>
                        </a:prstGeom>
                        <a:solidFill>
                          <a:srgbClr val="1F497D">
                            <a:lumMod val="60000"/>
                            <a:lumOff val="40000"/>
                          </a:srgbClr>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2" o:spid="_x0000_s2" o:spt="67" style="position:absolute;mso-wrap-distance-left:9.0pt;mso-wrap-distance-top:0.0pt;mso-wrap-distance-right:9.0pt;mso-wrap-distance-bottom:0.0pt;z-index:251653632;o:allowoverlap:true;o:allowincell:true;mso-position-horizontal-relative:text;margin-left:315.4pt;mso-position-horizontal:absolute;mso-position-vertical-relative:text;margin-top:0.9pt;mso-position-vertical:absolute;width:58.5pt;height:51.8pt;" coordsize="100000,100000" path="m0,56859l25000,56859l25000,0l75000,0l75000,56859l100000,56859l50000,99999xe" fillcolor="#518CD4" strokecolor="#27405E" strokeweight="2.00pt">
                <v:path textboxrect="25000,0,75000,78429"/>
              </v:shape>
            </w:pict>
          </mc:Fallback>
        </mc:AlternateContent>
      </w:r>
      <w:r>
        <w:rPr>
          <w:noProof/>
          <w:sz w:val="20"/>
          <w:lang w:eastAsia="ru-RU"/>
        </w:rPr>
        <mc:AlternateContent>
          <mc:Choice Requires="wpg">
            <w:drawing>
              <wp:anchor distT="0" distB="0" distL="114300" distR="114300" simplePos="0" relativeHeight="251652608" behindDoc="0" locked="0" layoutInCell="1" allowOverlap="1">
                <wp:simplePos x="0" y="0"/>
                <wp:positionH relativeFrom="column">
                  <wp:posOffset>748665</wp:posOffset>
                </wp:positionH>
                <wp:positionV relativeFrom="paragraph">
                  <wp:posOffset>11430</wp:posOffset>
                </wp:positionV>
                <wp:extent cx="752475" cy="657225"/>
                <wp:effectExtent l="19050" t="0" r="28575" b="47625"/>
                <wp:wrapNone/>
                <wp:docPr id="5" name="Стрелка вниз 6"/>
                <wp:cNvGraphicFramePr/>
                <a:graphic xmlns:a="http://schemas.openxmlformats.org/drawingml/2006/main">
                  <a:graphicData uri="http://schemas.microsoft.com/office/word/2010/wordprocessingShape">
                    <wps:wsp>
                      <wps:cNvSpPr/>
                      <wps:spPr bwMode="auto">
                        <a:xfrm>
                          <a:off x="0" y="0"/>
                          <a:ext cx="752475" cy="657225"/>
                        </a:xfrm>
                        <a:prstGeom prst="downArrow">
                          <a:avLst>
                            <a:gd name="adj1" fmla="val 50000"/>
                            <a:gd name="adj2" fmla="val 52020"/>
                          </a:avLst>
                        </a:prstGeom>
                        <a:solidFill>
                          <a:srgbClr val="1F497D">
                            <a:lumMod val="60000"/>
                            <a:lumOff val="40000"/>
                          </a:srgbClr>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 id="shape 3" o:spid="_x0000_s3" o:spt="67" style="position:absolute;mso-wrap-distance-left:9.0pt;mso-wrap-distance-top:0.0pt;mso-wrap-distance-right:9.0pt;mso-wrap-distance-bottom:0.0pt;z-index:251652608;o:allowoverlap:true;o:allowincell:true;mso-position-horizontal-relative:text;margin-left:58.9pt;mso-position-horizontal:absolute;mso-position-vertical-relative:text;margin-top:0.9pt;mso-position-vertical:absolute;width:59.2pt;height:51.8pt;" coordsize="100000,100000" path="m0,47978l25000,47978l25000,0l75000,0l75000,47978l100000,47978l50000,100001xe" fillcolor="#518CD4" strokecolor="#27405E" strokeweight="2.00pt">
                <v:path textboxrect="25000,0,75000,73988"/>
              </v:shape>
            </w:pict>
          </mc:Fallback>
        </mc:AlternateContent>
      </w:r>
    </w:p>
    <w:p w:rsidR="000C57A9" w:rsidRDefault="000C57A9">
      <w:pPr>
        <w:spacing w:before="120" w:after="120"/>
        <w:ind w:firstLine="709"/>
        <w:jc w:val="center"/>
        <w:rPr>
          <w:b/>
          <w:sz w:val="28"/>
          <w:szCs w:val="28"/>
          <w:lang w:val="uk-UA"/>
        </w:rPr>
      </w:pPr>
    </w:p>
    <w:p w:rsidR="000C57A9" w:rsidRDefault="00ED3748">
      <w:pPr>
        <w:spacing w:before="120" w:after="120"/>
        <w:ind w:firstLine="709"/>
        <w:jc w:val="center"/>
        <w:rPr>
          <w:b/>
          <w:sz w:val="28"/>
          <w:szCs w:val="28"/>
          <w:lang w:val="uk-UA"/>
        </w:rPr>
      </w:pPr>
      <w:r>
        <w:rPr>
          <w:noProof/>
          <w:sz w:val="20"/>
          <w:lang w:eastAsia="ru-RU"/>
        </w:rPr>
        <mc:AlternateContent>
          <mc:Choice Requires="wpg">
            <w:drawing>
              <wp:anchor distT="0" distB="0" distL="114300" distR="114300" simplePos="0" relativeHeight="251651584" behindDoc="0" locked="0" layoutInCell="1" allowOverlap="1">
                <wp:simplePos x="0" y="0"/>
                <wp:positionH relativeFrom="column">
                  <wp:posOffset>3301365</wp:posOffset>
                </wp:positionH>
                <wp:positionV relativeFrom="paragraph">
                  <wp:posOffset>178435</wp:posOffset>
                </wp:positionV>
                <wp:extent cx="2609850" cy="885825"/>
                <wp:effectExtent l="0" t="0" r="19050" b="28575"/>
                <wp:wrapNone/>
                <wp:docPr id="6" name="Скругленный прямоугольник 5"/>
                <wp:cNvGraphicFramePr/>
                <a:graphic xmlns:a="http://schemas.openxmlformats.org/drawingml/2006/main">
                  <a:graphicData uri="http://schemas.microsoft.com/office/word/2010/wordprocessingShape">
                    <wps:wsp>
                      <wps:cNvSpPr/>
                      <wps:spPr bwMode="auto">
                        <a:xfrm>
                          <a:off x="0" y="0"/>
                          <a:ext cx="2609850" cy="88582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ED3748">
                            <w:pPr>
                              <w:jc w:val="center"/>
                              <w:rPr>
                                <w:b/>
                                <w:color w:val="FFFF00"/>
                                <w:sz w:val="32"/>
                                <w:szCs w:val="32"/>
                                <w:lang w:val="uk-UA"/>
                              </w:rPr>
                            </w:pPr>
                            <w:r>
                              <w:rPr>
                                <w:b/>
                                <w:color w:val="FFFF00"/>
                                <w:sz w:val="32"/>
                                <w:szCs w:val="32"/>
                                <w:lang w:val="uk-UA"/>
                              </w:rPr>
                              <w:t>Спеціальний фонд</w:t>
                            </w:r>
                          </w:p>
                          <w:p w:rsidR="000C57A9" w:rsidRDefault="00ED3748">
                            <w:pPr>
                              <w:jc w:val="center"/>
                              <w:rPr>
                                <w:b/>
                                <w:color w:val="FFFF00"/>
                                <w:sz w:val="32"/>
                                <w:szCs w:val="32"/>
                                <w:lang w:val="uk-UA"/>
                              </w:rPr>
                            </w:pPr>
                            <w:r>
                              <w:rPr>
                                <w:b/>
                                <w:color w:val="FFFF00"/>
                                <w:sz w:val="32"/>
                                <w:szCs w:val="32"/>
                                <w:lang w:val="uk-UA"/>
                              </w:rPr>
                              <w:t>4 235,8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4" o:spid="_x0000_s4" o:spt="2" style="position:absolute;mso-wrap-distance-left:9.0pt;mso-wrap-distance-top:0.0pt;mso-wrap-distance-right:9.0pt;mso-wrap-distance-bottom:0.0pt;z-index:251651584;o:allowoverlap:true;o:allowincell:true;mso-position-horizontal-relative:text;margin-left:259.9pt;mso-position-horizontal:absolute;mso-position-vertical-relative:text;margin-top:14.0pt;mso-position-vertical:absolute;width:205.5pt;height:69.8pt;v-text-anchor:middle;" coordsize="100000,100000" path="m0,16661l0,16661c0,7521,2553,0,5655,0c5655,0,5655,0,5655,0l94343,0l94343,0c97445,0,99998,7521,99998,16661l99998,16661c99998,16661,99998,16661,99998,16661l100000,83333l100000,83333c100000,83333,100000,83333,100000,83333l100000,83333c100000,92474,97447,99995,94345,99995c94345,99995,94345,99995,94345,99995l5655,100002l5655,100002c2553,100002,0,92480,0,83340c0,83340,0,83340,0,83340xe" fillcolor="#4F81BD" strokecolor="#27405E" strokeweight="2.00pt">
                <v:path textboxrect="1655,4876,98342,95111"/>
                <v:textbox>
                  <w:txbxContent>
                    <w:p>
                      <w:pPr>
                        <w:jc w:val="center"/>
                        <w:rPr>
                          <w:b/>
                          <w:color w:val="FFFF00"/>
                          <w:sz w:val="32"/>
                          <w:szCs w:val="32"/>
                          <w:lang w:val="uk-UA"/>
                        </w:rPr>
                      </w:pPr>
                      <w:r>
                        <w:rPr>
                          <w:b/>
                          <w:color w:val="FFFF00"/>
                          <w:sz w:val="32"/>
                          <w:szCs w:val="32"/>
                          <w:lang w:val="uk-UA"/>
                        </w:rPr>
                        <w:t xml:space="preserve">Спеціальний фонд</w:t>
                      </w:r>
                      <w:r/>
                    </w:p>
                    <w:p>
                      <w:pPr>
                        <w:jc w:val="center"/>
                        <w:rPr>
                          <w:b/>
                          <w:color w:val="FFFF00"/>
                          <w:sz w:val="32"/>
                          <w:szCs w:val="32"/>
                          <w:lang w:val="uk-UA"/>
                        </w:rPr>
                      </w:pPr>
                      <w:r>
                        <w:rPr>
                          <w:b/>
                          <w:color w:val="FFFF00"/>
                          <w:sz w:val="32"/>
                          <w:szCs w:val="32"/>
                          <w:lang w:val="uk-UA"/>
                        </w:rPr>
                        <w:t xml:space="preserve">4</w:t>
                      </w:r>
                      <w:r>
                        <w:rPr>
                          <w:b/>
                          <w:color w:val="FFFF00"/>
                          <w:sz w:val="32"/>
                          <w:szCs w:val="32"/>
                          <w:lang w:val="uk-UA"/>
                        </w:rPr>
                        <w:t xml:space="preserve"> 235,8</w:t>
                      </w:r>
                      <w:r>
                        <w:rPr>
                          <w:b/>
                          <w:color w:val="FFFF00"/>
                          <w:sz w:val="32"/>
                          <w:szCs w:val="32"/>
                          <w:lang w:val="uk-UA"/>
                        </w:rPr>
                        <w:t xml:space="preserve"> тис.грн.</w:t>
                      </w:r>
                      <w:r/>
                    </w:p>
                  </w:txbxContent>
                </v:textbox>
              </v:shape>
            </w:pict>
          </mc:Fallback>
        </mc:AlternateContent>
      </w:r>
      <w:r>
        <w:rPr>
          <w:b/>
          <w:noProof/>
          <w:sz w:val="28"/>
          <w:szCs w:val="28"/>
          <w:lang w:eastAsia="ru-RU"/>
        </w:rPr>
        <mc:AlternateContent>
          <mc:Choice Requires="wpg">
            <w:drawing>
              <wp:anchor distT="0" distB="0" distL="114300" distR="114300" simplePos="0" relativeHeight="251659776" behindDoc="0" locked="0" layoutInCell="1" allowOverlap="1">
                <wp:simplePos x="0" y="0"/>
                <wp:positionH relativeFrom="column">
                  <wp:posOffset>-41909</wp:posOffset>
                </wp:positionH>
                <wp:positionV relativeFrom="paragraph">
                  <wp:posOffset>178435</wp:posOffset>
                </wp:positionV>
                <wp:extent cx="2724150" cy="885825"/>
                <wp:effectExtent l="0" t="0" r="19050" b="28575"/>
                <wp:wrapNone/>
                <wp:docPr id="7" name="Скругленный прямоугольник 4"/>
                <wp:cNvGraphicFramePr/>
                <a:graphic xmlns:a="http://schemas.openxmlformats.org/drawingml/2006/main">
                  <a:graphicData uri="http://schemas.microsoft.com/office/word/2010/wordprocessingShape">
                    <wps:wsp>
                      <wps:cNvSpPr/>
                      <wps:spPr bwMode="auto">
                        <a:xfrm>
                          <a:off x="0" y="0"/>
                          <a:ext cx="2724150" cy="88582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ED3748">
                            <w:pPr>
                              <w:jc w:val="center"/>
                              <w:rPr>
                                <w:b/>
                                <w:color w:val="FFFF00"/>
                                <w:sz w:val="32"/>
                                <w:szCs w:val="32"/>
                                <w:lang w:val="uk-UA"/>
                              </w:rPr>
                            </w:pPr>
                            <w:r>
                              <w:rPr>
                                <w:b/>
                                <w:color w:val="FFFF00"/>
                                <w:sz w:val="32"/>
                                <w:szCs w:val="32"/>
                                <w:lang w:val="uk-UA"/>
                              </w:rPr>
                              <w:t xml:space="preserve">Загальний фонд   </w:t>
                            </w:r>
                          </w:p>
                          <w:p w:rsidR="000C57A9" w:rsidRDefault="00ED3748">
                            <w:pPr>
                              <w:jc w:val="center"/>
                              <w:rPr>
                                <w:b/>
                                <w:color w:val="FFFF00"/>
                                <w:sz w:val="32"/>
                                <w:szCs w:val="32"/>
                                <w:lang w:val="uk-UA"/>
                              </w:rPr>
                            </w:pPr>
                            <w:r>
                              <w:rPr>
                                <w:b/>
                                <w:color w:val="FFFF00"/>
                                <w:sz w:val="32"/>
                                <w:szCs w:val="32"/>
                                <w:lang w:val="uk-UA"/>
                              </w:rPr>
                              <w:t>118200,5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5" o:spid="_x0000_s5" o:spt="2" style="position:absolute;mso-wrap-distance-left:9.0pt;mso-wrap-distance-top:0.0pt;mso-wrap-distance-right:9.0pt;mso-wrap-distance-bottom:0.0pt;z-index:251659776;o:allowoverlap:true;o:allowincell:true;mso-position-horizontal-relative:text;margin-left:-3.3pt;mso-position-horizontal:absolute;mso-position-vertical-relative:text;margin-top:14.0pt;mso-position-vertical:absolute;width:214.5pt;height:69.8pt;v-text-anchor:middle;" coordsize="100000,100000" path="m0,16665l0,16665c0,7523,2446,0,5419,0c5419,0,5419,0,5419,0l94579,0l94579,0c97551,0,99998,7523,99998,16665l99998,16665c99998,16665,99998,16665,99998,16665l100000,83331l100000,83331c100000,83331,100000,83331,100000,83331l100000,83331c100000,92473,97554,99996,94581,99996c94581,99996,94581,99996,94581,99996l5419,100003l5419,100003c2446,100003,0,92480,0,83338c0,83338,0,83338,0,83338xe" fillcolor="#4F81BD" strokecolor="#27405E" strokeweight="2.00pt">
                <v:path textboxrect="1585,4876,98412,95112"/>
                <v:textbox>
                  <w:txbxContent>
                    <w:p>
                      <w:pPr>
                        <w:jc w:val="center"/>
                        <w:rPr>
                          <w:b/>
                          <w:color w:val="FFFF00"/>
                          <w:sz w:val="32"/>
                          <w:szCs w:val="32"/>
                          <w:lang w:val="uk-UA"/>
                        </w:rPr>
                      </w:pPr>
                      <w:r>
                        <w:rPr>
                          <w:b/>
                          <w:color w:val="FFFF00"/>
                          <w:sz w:val="32"/>
                          <w:szCs w:val="32"/>
                          <w:lang w:val="uk-UA"/>
                        </w:rPr>
                        <w:t xml:space="preserve">Загальний фонд   </w:t>
                      </w:r>
                      <w:r/>
                    </w:p>
                    <w:p>
                      <w:pPr>
                        <w:jc w:val="center"/>
                        <w:rPr>
                          <w:b/>
                          <w:color w:val="FFFF00"/>
                          <w:sz w:val="32"/>
                          <w:szCs w:val="32"/>
                          <w:lang w:val="uk-UA"/>
                        </w:rPr>
                      </w:pPr>
                      <w:r>
                        <w:rPr>
                          <w:b/>
                          <w:color w:val="FFFF00"/>
                          <w:sz w:val="32"/>
                          <w:szCs w:val="32"/>
                          <w:lang w:val="uk-UA"/>
                        </w:rPr>
                        <w:t xml:space="preserve">118200,5</w:t>
                      </w:r>
                      <w:r>
                        <w:rPr>
                          <w:b/>
                          <w:color w:val="FFFF00"/>
                          <w:sz w:val="32"/>
                          <w:szCs w:val="32"/>
                          <w:lang w:val="uk-UA"/>
                        </w:rPr>
                        <w:t xml:space="preserve"> тис.грн.</w:t>
                      </w:r>
                      <w:r/>
                    </w:p>
                  </w:txbxContent>
                </v:textbox>
              </v:shape>
            </w:pict>
          </mc:Fallback>
        </mc:AlternateContent>
      </w:r>
    </w:p>
    <w:p w:rsidR="000C57A9" w:rsidRDefault="000C57A9">
      <w:pPr>
        <w:spacing w:before="120" w:after="120"/>
        <w:ind w:firstLine="709"/>
        <w:jc w:val="center"/>
        <w:rPr>
          <w:b/>
          <w:sz w:val="28"/>
          <w:szCs w:val="28"/>
          <w:lang w:val="uk-UA"/>
        </w:rPr>
      </w:pPr>
    </w:p>
    <w:p w:rsidR="000C57A9" w:rsidRDefault="000C57A9">
      <w:pPr>
        <w:spacing w:before="120" w:after="120"/>
        <w:ind w:firstLine="709"/>
        <w:jc w:val="center"/>
        <w:rPr>
          <w:b/>
          <w:sz w:val="28"/>
          <w:szCs w:val="28"/>
          <w:lang w:val="uk-UA"/>
        </w:rPr>
      </w:pPr>
    </w:p>
    <w:p w:rsidR="000C57A9" w:rsidRDefault="00ED3748">
      <w:pPr>
        <w:spacing w:before="120" w:after="120"/>
        <w:ind w:firstLine="709"/>
        <w:jc w:val="center"/>
        <w:rPr>
          <w:b/>
          <w:sz w:val="28"/>
          <w:szCs w:val="28"/>
          <w:lang w:val="uk-UA"/>
        </w:rPr>
      </w:pPr>
      <w:r>
        <w:rPr>
          <w:b/>
          <w:noProof/>
          <w:sz w:val="28"/>
          <w:szCs w:val="28"/>
          <w:lang w:eastAsia="ru-RU"/>
        </w:rPr>
        <mc:AlternateContent>
          <mc:Choice Requires="wpg">
            <w:drawing>
              <wp:anchor distT="0" distB="0" distL="114300" distR="114300" simplePos="0" relativeHeight="251662848" behindDoc="0" locked="0" layoutInCell="1" allowOverlap="1">
                <wp:simplePos x="0" y="0"/>
                <wp:positionH relativeFrom="column">
                  <wp:posOffset>5203190</wp:posOffset>
                </wp:positionH>
                <wp:positionV relativeFrom="paragraph">
                  <wp:posOffset>307340</wp:posOffset>
                </wp:positionV>
                <wp:extent cx="353695" cy="314325"/>
                <wp:effectExtent l="19050" t="0" r="27305" b="47625"/>
                <wp:wrapNone/>
                <wp:docPr id="8" name="Стрелка вниз 19"/>
                <wp:cNvGraphicFramePr/>
                <a:graphic xmlns:a="http://schemas.openxmlformats.org/drawingml/2006/main">
                  <a:graphicData uri="http://schemas.microsoft.com/office/word/2010/wordprocessingShape">
                    <wps:wsp>
                      <wps:cNvSpPr/>
                      <wps:spPr bwMode="auto">
                        <a:xfrm>
                          <a:off x="0" y="0"/>
                          <a:ext cx="353695" cy="314325"/>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6" o:spid="_x0000_s6" o:spt="67" style="position:absolute;mso-wrap-distance-left:9.0pt;mso-wrap-distance-top:0.0pt;mso-wrap-distance-right:9.0pt;mso-wrap-distance-bottom:0.0pt;z-index:251662848;o:allowoverlap:true;o:allowincell:true;mso-position-horizontal-relative:text;margin-left:409.7pt;mso-position-horizontal:absolute;mso-position-vertical-relative:text;margin-top:24.2pt;mso-position-vertical:absolute;width:27.8pt;height:24.8pt;" coordsize="100000,100000" path="m0,49998l25000,49998l25000,0l75000,0l75000,49998l100000,49998l50000,99999xe" fillcolor="#4F81BD" strokecolor="#27405E" strokeweight="2.00pt">
                <v:path textboxrect="25000,0,75000,74998"/>
              </v:shape>
            </w:pict>
          </mc:Fallback>
        </mc:AlternateContent>
      </w:r>
      <w:r>
        <w:rPr>
          <w:noProof/>
          <w:sz w:val="20"/>
          <w:lang w:eastAsia="ru-RU"/>
        </w:rPr>
        <mc:AlternateContent>
          <mc:Choice Requires="wpg">
            <w:drawing>
              <wp:anchor distT="0" distB="0" distL="114300" distR="114300" simplePos="0" relativeHeight="251654656" behindDoc="0" locked="0" layoutInCell="1" allowOverlap="1">
                <wp:simplePos x="0" y="0"/>
                <wp:positionH relativeFrom="column">
                  <wp:posOffset>390525</wp:posOffset>
                </wp:positionH>
                <wp:positionV relativeFrom="paragraph">
                  <wp:posOffset>212090</wp:posOffset>
                </wp:positionV>
                <wp:extent cx="353695" cy="314325"/>
                <wp:effectExtent l="19050" t="0" r="27305" b="47625"/>
                <wp:wrapNone/>
                <wp:docPr id="9" name="Стрелка вниз 3"/>
                <wp:cNvGraphicFramePr/>
                <a:graphic xmlns:a="http://schemas.openxmlformats.org/drawingml/2006/main">
                  <a:graphicData uri="http://schemas.microsoft.com/office/word/2010/wordprocessingShape">
                    <wps:wsp>
                      <wps:cNvSpPr/>
                      <wps:spPr bwMode="auto">
                        <a:xfrm>
                          <a:off x="0" y="0"/>
                          <a:ext cx="353695" cy="314325"/>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7" o:spid="_x0000_s7" o:spt="67" style="position:absolute;mso-wrap-distance-left:9.0pt;mso-wrap-distance-top:0.0pt;mso-wrap-distance-right:9.0pt;mso-wrap-distance-bottom:0.0pt;z-index:251654656;o:allowoverlap:true;o:allowincell:true;mso-position-horizontal-relative:text;margin-left:30.8pt;mso-position-horizontal:absolute;mso-position-vertical-relative:text;margin-top:16.7pt;mso-position-vertical:absolute;width:27.8pt;height:24.8pt;" coordsize="100000,100000" path="m0,49998l25000,49998l25000,0l75000,0l75000,49998l100000,49998l50000,99999xe" fillcolor="#4F81BD" strokecolor="#27405E" strokeweight="2.00pt">
                <v:path textboxrect="25000,0,75000,74998"/>
              </v:shape>
            </w:pict>
          </mc:Fallback>
        </mc:AlternateContent>
      </w:r>
      <w:r>
        <w:rPr>
          <w:b/>
          <w:noProof/>
          <w:sz w:val="28"/>
          <w:szCs w:val="28"/>
          <w:lang w:eastAsia="ru-RU"/>
        </w:rPr>
        <mc:AlternateContent>
          <mc:Choice Requires="wpg">
            <w:drawing>
              <wp:anchor distT="0" distB="0" distL="114300" distR="114300" simplePos="0" relativeHeight="251664896" behindDoc="0" locked="0" layoutInCell="1" allowOverlap="1">
                <wp:simplePos x="0" y="0"/>
                <wp:positionH relativeFrom="column">
                  <wp:posOffset>1928495</wp:posOffset>
                </wp:positionH>
                <wp:positionV relativeFrom="paragraph">
                  <wp:posOffset>212090</wp:posOffset>
                </wp:positionV>
                <wp:extent cx="353695" cy="314325"/>
                <wp:effectExtent l="19050" t="0" r="27305" b="47625"/>
                <wp:wrapNone/>
                <wp:docPr id="10" name="Стрелка вниз 21"/>
                <wp:cNvGraphicFramePr/>
                <a:graphic xmlns:a="http://schemas.openxmlformats.org/drawingml/2006/main">
                  <a:graphicData uri="http://schemas.microsoft.com/office/word/2010/wordprocessingShape">
                    <wps:wsp>
                      <wps:cNvSpPr/>
                      <wps:spPr bwMode="auto">
                        <a:xfrm>
                          <a:off x="0" y="0"/>
                          <a:ext cx="353695" cy="314325"/>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8" o:spid="_x0000_s8" o:spt="67" style="position:absolute;mso-wrap-distance-left:9.0pt;mso-wrap-distance-top:0.0pt;mso-wrap-distance-right:9.0pt;mso-wrap-distance-bottom:0.0pt;z-index:251664896;o:allowoverlap:true;o:allowincell:true;mso-position-horizontal-relative:text;margin-left:151.8pt;mso-position-horizontal:absolute;mso-position-vertical-relative:text;margin-top:16.7pt;mso-position-vertical:absolute;width:27.8pt;height:24.8pt;" coordsize="100000,100000" path="m0,49998l25000,49998l25000,0l75000,0l75000,49998l100000,49998l50000,99999xe" fillcolor="#4F81BD" strokecolor="#27405E" strokeweight="2.00pt">
                <v:path textboxrect="25000,0,75000,74998"/>
              </v:shape>
            </w:pict>
          </mc:Fallback>
        </mc:AlternateContent>
      </w:r>
      <w:r>
        <w:rPr>
          <w:b/>
          <w:noProof/>
          <w:sz w:val="28"/>
          <w:szCs w:val="28"/>
          <w:lang w:eastAsia="ru-RU"/>
        </w:rPr>
        <mc:AlternateContent>
          <mc:Choice Requires="wpg">
            <w:drawing>
              <wp:anchor distT="0" distB="0" distL="114300" distR="114300" simplePos="0" relativeHeight="251663872" behindDoc="0" locked="0" layoutInCell="1" allowOverlap="1">
                <wp:simplePos x="0" y="0"/>
                <wp:positionH relativeFrom="column">
                  <wp:posOffset>4183380</wp:posOffset>
                </wp:positionH>
                <wp:positionV relativeFrom="paragraph">
                  <wp:posOffset>307340</wp:posOffset>
                </wp:positionV>
                <wp:extent cx="353695" cy="314325"/>
                <wp:effectExtent l="19050" t="0" r="27305" b="47625"/>
                <wp:wrapNone/>
                <wp:docPr id="11" name="Стрелка вниз 20"/>
                <wp:cNvGraphicFramePr/>
                <a:graphic xmlns:a="http://schemas.openxmlformats.org/drawingml/2006/main">
                  <a:graphicData uri="http://schemas.microsoft.com/office/word/2010/wordprocessingShape">
                    <wps:wsp>
                      <wps:cNvSpPr/>
                      <wps:spPr bwMode="auto">
                        <a:xfrm>
                          <a:off x="0" y="0"/>
                          <a:ext cx="353695" cy="314325"/>
                        </a:xfrm>
                        <a:prstGeom prst="downArrow">
                          <a:avLst>
                            <a:gd name="adj1" fmla="val 50000"/>
                            <a:gd name="adj2" fmla="val 50000"/>
                          </a:avLst>
                        </a:prstGeom>
                        <a:solidFill>
                          <a:srgbClr val="4F81BD"/>
                        </a:solidFill>
                        <a:ln w="25400" cap="flat" cmpd="sng" algn="ctr">
                          <a:solidFill>
                            <a:srgbClr val="4F81BD">
                              <a:shade val="50000"/>
                            </a:srgbClr>
                          </a:solidFill>
                          <a:prstDash val="solid"/>
                        </a:ln>
                        <a:effectLst/>
                      </wps:spPr>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9" o:spid="_x0000_s9" o:spt="67" style="position:absolute;mso-wrap-distance-left:9.0pt;mso-wrap-distance-top:0.0pt;mso-wrap-distance-right:9.0pt;mso-wrap-distance-bottom:0.0pt;z-index:251663872;o:allowoverlap:true;o:allowincell:true;mso-position-horizontal-relative:text;margin-left:329.4pt;mso-position-horizontal:absolute;mso-position-vertical-relative:text;margin-top:24.2pt;mso-position-vertical:absolute;width:27.8pt;height:24.8pt;" coordsize="100000,100000" path="m0,49998l25000,49998l25000,0l75000,0l75000,49998l100000,49998l50000,99999xe" fillcolor="#4F81BD" strokecolor="#27405E" strokeweight="2.00pt">
                <v:path textboxrect="25000,0,75000,74998"/>
              </v:shape>
            </w:pict>
          </mc:Fallback>
        </mc:AlternateContent>
      </w:r>
    </w:p>
    <w:p w:rsidR="000C57A9" w:rsidRDefault="000C57A9">
      <w:pPr>
        <w:spacing w:before="120" w:after="120"/>
        <w:ind w:firstLine="709"/>
        <w:jc w:val="center"/>
        <w:rPr>
          <w:b/>
          <w:sz w:val="28"/>
          <w:szCs w:val="28"/>
          <w:lang w:val="uk-UA"/>
        </w:rPr>
      </w:pPr>
    </w:p>
    <w:p w:rsidR="000C57A9" w:rsidRDefault="00ED3748">
      <w:pPr>
        <w:spacing w:before="120" w:after="120"/>
        <w:ind w:firstLine="709"/>
        <w:jc w:val="center"/>
        <w:rPr>
          <w:b/>
          <w:sz w:val="28"/>
          <w:szCs w:val="28"/>
          <w:lang w:val="uk-UA"/>
        </w:rPr>
      </w:pPr>
      <w:r>
        <w:rPr>
          <w:b/>
          <w:noProof/>
          <w:sz w:val="28"/>
          <w:szCs w:val="28"/>
          <w:lang w:eastAsia="ru-RU"/>
        </w:rPr>
        <mc:AlternateContent>
          <mc:Choice Requires="wpg">
            <w:drawing>
              <wp:anchor distT="0" distB="0" distL="114300" distR="114300" simplePos="0" relativeHeight="251661824" behindDoc="0" locked="0" layoutInCell="1" allowOverlap="1">
                <wp:simplePos x="0" y="0"/>
                <wp:positionH relativeFrom="column">
                  <wp:posOffset>4749165</wp:posOffset>
                </wp:positionH>
                <wp:positionV relativeFrom="paragraph">
                  <wp:posOffset>73660</wp:posOffset>
                </wp:positionV>
                <wp:extent cx="1314450" cy="1704975"/>
                <wp:effectExtent l="0" t="0" r="19050" b="28575"/>
                <wp:wrapNone/>
                <wp:docPr id="12" name="Скругленный прямоугольник 2"/>
                <wp:cNvGraphicFramePr/>
                <a:graphic xmlns:a="http://schemas.openxmlformats.org/drawingml/2006/main">
                  <a:graphicData uri="http://schemas.microsoft.com/office/word/2010/wordprocessingShape">
                    <wps:wsp>
                      <wps:cNvSpPr/>
                      <wps:spPr bwMode="auto">
                        <a:xfrm>
                          <a:off x="0" y="0"/>
                          <a:ext cx="1314450" cy="170497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ED3748">
                            <w:pPr>
                              <w:jc w:val="center"/>
                              <w:rPr>
                                <w:b/>
                                <w:color w:val="FFFF00"/>
                                <w:sz w:val="28"/>
                                <w:szCs w:val="28"/>
                                <w:lang w:val="uk-UA"/>
                              </w:rPr>
                            </w:pPr>
                            <w:r>
                              <w:rPr>
                                <w:b/>
                                <w:color w:val="FFFF00"/>
                                <w:sz w:val="28"/>
                                <w:szCs w:val="28"/>
                                <w:lang w:val="uk-UA"/>
                              </w:rPr>
                              <w:t xml:space="preserve">Міжбюджетні трансферти       </w:t>
                            </w:r>
                          </w:p>
                          <w:p w:rsidR="000C57A9" w:rsidRDefault="00ED3748">
                            <w:pPr>
                              <w:jc w:val="center"/>
                              <w:rPr>
                                <w:b/>
                                <w:color w:val="FFFF00"/>
                                <w:lang w:val="uk-UA"/>
                              </w:rPr>
                            </w:pPr>
                            <w:r>
                              <w:rPr>
                                <w:b/>
                                <w:color w:val="FFFF00"/>
                                <w:sz w:val="28"/>
                                <w:szCs w:val="28"/>
                                <w:lang w:val="uk-UA"/>
                              </w:rPr>
                              <w:t>0,0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10" o:spid="_x0000_s10" o:spt="2" style="position:absolute;mso-wrap-distance-left:9.0pt;mso-wrap-distance-top:0.0pt;mso-wrap-distance-right:9.0pt;mso-wrap-distance-bottom:0.0pt;z-index:251661824;o:allowoverlap:true;o:allowincell:true;mso-position-horizontal-relative:text;margin-left:373.9pt;mso-position-horizontal:absolute;mso-position-vertical-relative:text;margin-top:5.8pt;mso-position-vertical:absolute;width:103.5pt;height:134.2pt;v-text-anchor:middle;" coordsize="100000,100000" path="m0,12847l0,12847c0,5799,7522,0,16664,0c16664,0,16664,0,16664,0l83333,0l83333,0c92474,0,99997,5799,99997,12847l99997,12847c99997,12847,99997,12847,99997,12847l100000,87150l100000,87150c100000,87150,100000,87150,100000,87150l100000,87150c100000,94198,92477,99998,83336,99998c83336,99998,83336,99998,83336,99998l16664,100000l16664,100000c7522,100000,0,94201,0,87153c0,87153,0,87153,0,87153xe" fillcolor="#4F81BD" strokecolor="#27405E" strokeweight="2.00pt">
                <v:path textboxrect="4879,3761,95117,96236"/>
                <v:textbox>
                  <w:txbxContent>
                    <w:p>
                      <w:pPr>
                        <w:jc w:val="center"/>
                        <w:rPr>
                          <w:b/>
                          <w:color w:val="FFFF00"/>
                          <w:sz w:val="28"/>
                          <w:szCs w:val="28"/>
                          <w:lang w:val="uk-UA"/>
                        </w:rPr>
                      </w:pPr>
                      <w:r>
                        <w:rPr>
                          <w:b/>
                          <w:color w:val="FFFF00"/>
                          <w:sz w:val="28"/>
                          <w:szCs w:val="28"/>
                          <w:lang w:val="uk-UA"/>
                        </w:rPr>
                        <w:t xml:space="preserve">Міжбюджетні трансферти       </w:t>
                      </w:r>
                      <w:r/>
                    </w:p>
                    <w:p>
                      <w:pPr>
                        <w:jc w:val="center"/>
                        <w:rPr>
                          <w:b/>
                          <w:color w:val="FFFF00"/>
                          <w:lang w:val="uk-UA"/>
                        </w:rPr>
                      </w:pPr>
                      <w:r>
                        <w:rPr>
                          <w:b/>
                          <w:color w:val="FFFF00"/>
                          <w:sz w:val="28"/>
                          <w:szCs w:val="28"/>
                          <w:lang w:val="uk-UA"/>
                        </w:rPr>
                        <w:t xml:space="preserve">0,0 тис.грн.</w:t>
                      </w:r>
                      <w:r/>
                    </w:p>
                  </w:txbxContent>
                </v:textbox>
              </v:shape>
            </w:pict>
          </mc:Fallback>
        </mc:AlternateContent>
      </w:r>
      <w:r>
        <w:rPr>
          <w:b/>
          <w:noProof/>
          <w:sz w:val="28"/>
          <w:szCs w:val="28"/>
          <w:lang w:eastAsia="ru-RU"/>
        </w:rPr>
        <mc:AlternateContent>
          <mc:Choice Requires="wpg">
            <w:drawing>
              <wp:anchor distT="0" distB="0" distL="114300" distR="114300" simplePos="0" relativeHeight="251660800" behindDoc="0" locked="0" layoutInCell="1" allowOverlap="1">
                <wp:simplePos x="0" y="0"/>
                <wp:positionH relativeFrom="column">
                  <wp:posOffset>3101340</wp:posOffset>
                </wp:positionH>
                <wp:positionV relativeFrom="paragraph">
                  <wp:posOffset>73660</wp:posOffset>
                </wp:positionV>
                <wp:extent cx="1590675" cy="1704975"/>
                <wp:effectExtent l="0" t="0" r="28575" b="28575"/>
                <wp:wrapNone/>
                <wp:docPr id="13" name="Скругленный прямоугольник 1"/>
                <wp:cNvGraphicFramePr/>
                <a:graphic xmlns:a="http://schemas.openxmlformats.org/drawingml/2006/main">
                  <a:graphicData uri="http://schemas.microsoft.com/office/word/2010/wordprocessingShape">
                    <wps:wsp>
                      <wps:cNvSpPr/>
                      <wps:spPr bwMode="auto">
                        <a:xfrm>
                          <a:off x="0" y="0"/>
                          <a:ext cx="1590675" cy="170497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ED3748">
                            <w:pPr>
                              <w:jc w:val="center"/>
                              <w:rPr>
                                <w:b/>
                                <w:color w:val="FFFF00"/>
                                <w:sz w:val="28"/>
                                <w:szCs w:val="28"/>
                                <w:lang w:val="uk-UA"/>
                              </w:rPr>
                            </w:pPr>
                            <w:r>
                              <w:rPr>
                                <w:b/>
                                <w:color w:val="FFFF00"/>
                                <w:sz w:val="28"/>
                                <w:szCs w:val="28"/>
                                <w:lang w:val="uk-UA"/>
                              </w:rPr>
                              <w:t xml:space="preserve">Власні доходи спеціального фонду </w:t>
                            </w:r>
                          </w:p>
                          <w:p w:rsidR="000C57A9" w:rsidRDefault="00ED3748">
                            <w:pPr>
                              <w:jc w:val="center"/>
                              <w:rPr>
                                <w:b/>
                                <w:color w:val="FFFF00"/>
                                <w:sz w:val="28"/>
                                <w:szCs w:val="28"/>
                                <w:lang w:val="uk-UA"/>
                              </w:rPr>
                            </w:pPr>
                            <w:r>
                              <w:rPr>
                                <w:b/>
                                <w:color w:val="FFFF00"/>
                                <w:sz w:val="28"/>
                                <w:szCs w:val="28"/>
                                <w:lang w:val="uk-UA"/>
                              </w:rPr>
                              <w:t>4 235,8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11" o:spid="_x0000_s11" o:spt="2" style="position:absolute;mso-wrap-distance-left:9.0pt;mso-wrap-distance-top:0.0pt;mso-wrap-distance-right:9.0pt;mso-wrap-distance-bottom:0.0pt;z-index:251660800;o:allowoverlap:true;o:allowincell:true;mso-position-horizontal-relative:text;margin-left:244.2pt;mso-position-horizontal:absolute;mso-position-vertical-relative:text;margin-top:5.8pt;mso-position-vertical:absolute;width:125.2pt;height:134.2pt;v-text-anchor:middle;" coordsize="100000,100000" path="m0,15549l0,15549c0,7019,7523,0,16666,0c16666,0,16666,0,16666,0l83334,0l83334,0c92477,0,100000,7019,100000,15549l100000,15549c100000,15549,100000,15549,100000,15549l100000,84449l100000,84449c100000,84449,100000,84449,100000,84449l100000,84449c100000,92979,92477,99998,83334,99998c83334,99998,83334,99998,83334,99998l16666,100000l16666,100000c7523,100000,0,92981,0,84451c0,84451,0,84451,0,84451xe" fillcolor="#4F81BD" strokecolor="#27405E" strokeweight="2.00pt">
                <v:path textboxrect="4880,4553,95117,95444"/>
                <v:textbox>
                  <w:txbxContent>
                    <w:p>
                      <w:pPr>
                        <w:jc w:val="center"/>
                        <w:rPr>
                          <w:b/>
                          <w:color w:val="FFFF00"/>
                          <w:sz w:val="28"/>
                          <w:szCs w:val="28"/>
                          <w:lang w:val="uk-UA"/>
                        </w:rPr>
                      </w:pPr>
                      <w:r>
                        <w:rPr>
                          <w:b/>
                          <w:color w:val="FFFF00"/>
                          <w:sz w:val="28"/>
                          <w:szCs w:val="28"/>
                          <w:lang w:val="uk-UA"/>
                        </w:rPr>
                        <w:t xml:space="preserve">Власні доходи спеціального фонду </w:t>
                      </w:r>
                      <w:r/>
                    </w:p>
                    <w:p>
                      <w:pPr>
                        <w:jc w:val="center"/>
                        <w:rPr>
                          <w:b/>
                          <w:color w:val="FFFF00"/>
                          <w:sz w:val="28"/>
                          <w:szCs w:val="28"/>
                          <w:lang w:val="uk-UA"/>
                        </w:rPr>
                      </w:pPr>
                      <w:r>
                        <w:rPr>
                          <w:b/>
                          <w:color w:val="FFFF00"/>
                          <w:sz w:val="28"/>
                          <w:szCs w:val="28"/>
                          <w:lang w:val="uk-UA"/>
                        </w:rPr>
                        <w:t xml:space="preserve">4</w:t>
                      </w:r>
                      <w:r>
                        <w:rPr>
                          <w:b/>
                          <w:color w:val="FFFF00"/>
                          <w:sz w:val="28"/>
                          <w:szCs w:val="28"/>
                          <w:lang w:val="uk-UA"/>
                        </w:rPr>
                        <w:t xml:space="preserve"> 235,8</w:t>
                      </w:r>
                      <w:r>
                        <w:rPr>
                          <w:b/>
                          <w:color w:val="FFFF00"/>
                          <w:sz w:val="28"/>
                          <w:szCs w:val="28"/>
                          <w:lang w:val="uk-UA"/>
                        </w:rPr>
                        <w:t xml:space="preserve"> тис.грн.</w:t>
                      </w:r>
                      <w:r/>
                    </w:p>
                  </w:txbxContent>
                </v:textbox>
              </v:shape>
            </w:pict>
          </mc:Fallback>
        </mc:AlternateContent>
      </w:r>
      <w:r>
        <w:rPr>
          <w:noProof/>
          <w:sz w:val="20"/>
          <w:lang w:eastAsia="ru-RU"/>
        </w:rPr>
        <mc:AlternateContent>
          <mc:Choice Requires="wpg">
            <w:drawing>
              <wp:anchor distT="0" distB="0" distL="114300" distR="114300" simplePos="0" relativeHeight="251646464" behindDoc="0" locked="0" layoutInCell="1" allowOverlap="1">
                <wp:simplePos x="0" y="0"/>
                <wp:positionH relativeFrom="column">
                  <wp:posOffset>1443990</wp:posOffset>
                </wp:positionH>
                <wp:positionV relativeFrom="paragraph">
                  <wp:posOffset>73660</wp:posOffset>
                </wp:positionV>
                <wp:extent cx="1352550" cy="1704975"/>
                <wp:effectExtent l="0" t="0" r="19050" b="28575"/>
                <wp:wrapNone/>
                <wp:docPr id="14" name="Скругленный прямоугольник 25"/>
                <wp:cNvGraphicFramePr/>
                <a:graphic xmlns:a="http://schemas.openxmlformats.org/drawingml/2006/main">
                  <a:graphicData uri="http://schemas.microsoft.com/office/word/2010/wordprocessingShape">
                    <wps:wsp>
                      <wps:cNvSpPr/>
                      <wps:spPr bwMode="auto">
                        <a:xfrm>
                          <a:off x="0" y="0"/>
                          <a:ext cx="1352550" cy="1704975"/>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ED3748">
                            <w:pPr>
                              <w:jc w:val="center"/>
                              <w:rPr>
                                <w:b/>
                                <w:color w:val="FFFF00"/>
                                <w:sz w:val="28"/>
                                <w:szCs w:val="28"/>
                                <w:lang w:val="uk-UA"/>
                              </w:rPr>
                            </w:pPr>
                            <w:r>
                              <w:rPr>
                                <w:b/>
                                <w:color w:val="FFFF00"/>
                                <w:sz w:val="28"/>
                                <w:szCs w:val="28"/>
                                <w:lang w:val="uk-UA"/>
                              </w:rPr>
                              <w:t xml:space="preserve">Міжбюджетні трансферти       </w:t>
                            </w:r>
                          </w:p>
                          <w:p w:rsidR="000C57A9" w:rsidRDefault="00ED3748">
                            <w:pPr>
                              <w:jc w:val="center"/>
                              <w:rPr>
                                <w:b/>
                                <w:color w:val="FFFF00"/>
                                <w:lang w:val="uk-UA"/>
                              </w:rPr>
                            </w:pPr>
                            <w:r>
                              <w:rPr>
                                <w:b/>
                                <w:color w:val="FFFF00"/>
                                <w:sz w:val="28"/>
                                <w:szCs w:val="28"/>
                                <w:lang w:val="uk-UA"/>
                              </w:rPr>
                              <w:t>52628,8 тис.грн</w:t>
                            </w:r>
                            <w:r>
                              <w:rPr>
                                <w:b/>
                                <w:color w:val="FFFF00"/>
                                <w:lang w:val="uk-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12" o:spid="_x0000_s12" o:spt="2" style="position:absolute;mso-wrap-distance-left:9.0pt;mso-wrap-distance-top:0.0pt;mso-wrap-distance-right:9.0pt;mso-wrap-distance-bottom:0.0pt;z-index:251646464;o:allowoverlap:true;o:allowincell:true;mso-position-horizontal-relative:text;margin-left:113.7pt;mso-position-horizontal:absolute;mso-position-vertical-relative:text;margin-top:5.8pt;mso-position-vertical:absolute;width:106.5pt;height:134.2pt;v-text-anchor:middle;" coordsize="100000,100000" path="m0,13220l0,13220c0,5968,7523,0,16665,0c16665,0,16665,0,16665,0l83331,0l83331,0c92473,0,99996,5968,99996,13220l99996,13220c99996,13220,99996,13220,99996,13220l99999,86778l99999,86778c99999,86778,99999,86778,99999,86778l99999,86778c99999,94030,92476,99998,83334,99998c83334,99998,83334,99998,83334,99998l16665,100000l16665,100000c7523,100000,0,94032,0,86780c0,86780,0,86780,0,86780xe" fillcolor="#4F81BD" strokecolor="#27405E" strokeweight="2.00pt">
                <v:path textboxrect="4878,3870,95117,96127"/>
                <v:textbox>
                  <w:txbxContent>
                    <w:p>
                      <w:pPr>
                        <w:jc w:val="center"/>
                        <w:rPr>
                          <w:b/>
                          <w:color w:val="FFFF00"/>
                          <w:sz w:val="28"/>
                          <w:szCs w:val="28"/>
                          <w:lang w:val="uk-UA"/>
                        </w:rPr>
                      </w:pPr>
                      <w:r>
                        <w:rPr>
                          <w:b/>
                          <w:color w:val="FFFF00"/>
                          <w:sz w:val="28"/>
                          <w:szCs w:val="28"/>
                          <w:lang w:val="uk-UA"/>
                        </w:rPr>
                        <w:t xml:space="preserve">Міжбюджетні трансферти       </w:t>
                      </w:r>
                      <w:r/>
                    </w:p>
                    <w:p>
                      <w:pPr>
                        <w:jc w:val="center"/>
                        <w:rPr>
                          <w:b/>
                          <w:color w:val="FFFF00"/>
                          <w:lang w:val="uk-UA"/>
                        </w:rPr>
                      </w:pPr>
                      <w:r>
                        <w:rPr>
                          <w:b/>
                          <w:color w:val="FFFF00"/>
                          <w:sz w:val="28"/>
                          <w:szCs w:val="28"/>
                          <w:lang w:val="uk-UA"/>
                        </w:rPr>
                        <w:t xml:space="preserve">52628,8</w:t>
                      </w:r>
                      <w:r>
                        <w:rPr>
                          <w:b/>
                          <w:color w:val="FFFF00"/>
                          <w:sz w:val="28"/>
                          <w:szCs w:val="28"/>
                          <w:lang w:val="uk-UA"/>
                        </w:rPr>
                        <w:t xml:space="preserve"> тис.грн</w:t>
                      </w:r>
                      <w:r>
                        <w:rPr>
                          <w:b/>
                          <w:color w:val="FFFF00"/>
                          <w:lang w:val="uk-UA"/>
                        </w:rPr>
                        <w:t xml:space="preserve">.</w:t>
                      </w:r>
                      <w:r/>
                    </w:p>
                  </w:txbxContent>
                </v:textbox>
              </v:shape>
            </w:pict>
          </mc:Fallback>
        </mc:AlternateContent>
      </w:r>
      <w:r>
        <w:rPr>
          <w:noProof/>
          <w:sz w:val="20"/>
          <w:lang w:eastAsia="ru-RU"/>
        </w:rPr>
        <mc:AlternateContent>
          <mc:Choice Requires="wpg">
            <w:drawing>
              <wp:anchor distT="0" distB="0" distL="114300" distR="114300" simplePos="0" relativeHeight="251645440" behindDoc="0" locked="0" layoutInCell="1" allowOverlap="1">
                <wp:simplePos x="0" y="0"/>
                <wp:positionH relativeFrom="column">
                  <wp:posOffset>-156210</wp:posOffset>
                </wp:positionH>
                <wp:positionV relativeFrom="paragraph">
                  <wp:posOffset>26035</wp:posOffset>
                </wp:positionV>
                <wp:extent cx="1485900" cy="1695450"/>
                <wp:effectExtent l="0" t="0" r="19050" b="19050"/>
                <wp:wrapNone/>
                <wp:docPr id="15" name="Скругленный прямоугольник 26"/>
                <wp:cNvGraphicFramePr/>
                <a:graphic xmlns:a="http://schemas.openxmlformats.org/drawingml/2006/main">
                  <a:graphicData uri="http://schemas.microsoft.com/office/word/2010/wordprocessingShape">
                    <wps:wsp>
                      <wps:cNvSpPr/>
                      <wps:spPr bwMode="auto">
                        <a:xfrm>
                          <a:off x="0" y="0"/>
                          <a:ext cx="1485900" cy="1695450"/>
                        </a:xfrm>
                        <a:prstGeom prst="roundRect">
                          <a:avLst>
                            <a:gd name="adj" fmla="val 16667"/>
                          </a:avLst>
                        </a:prstGeom>
                        <a:solidFill>
                          <a:srgbClr val="4F81BD"/>
                        </a:solidFill>
                        <a:ln w="25400" cap="flat" cmpd="sng" algn="ctr">
                          <a:solidFill>
                            <a:srgbClr val="4F81BD">
                              <a:shade val="50000"/>
                            </a:srgbClr>
                          </a:solidFill>
                          <a:prstDash val="solid"/>
                        </a:ln>
                        <a:effectLst/>
                      </wps:spPr>
                      <wps:txbx>
                        <w:txbxContent>
                          <w:p w:rsidR="000C57A9" w:rsidRDefault="00ED3748">
                            <w:pPr>
                              <w:jc w:val="center"/>
                              <w:rPr>
                                <w:b/>
                                <w:color w:val="FFFF00"/>
                                <w:sz w:val="28"/>
                                <w:szCs w:val="28"/>
                                <w:lang w:val="uk-UA"/>
                              </w:rPr>
                            </w:pPr>
                            <w:r>
                              <w:rPr>
                                <w:b/>
                                <w:color w:val="FFFF00"/>
                                <w:sz w:val="28"/>
                                <w:szCs w:val="28"/>
                                <w:lang w:val="uk-UA"/>
                              </w:rPr>
                              <w:t xml:space="preserve">Власні доходи загального фонду </w:t>
                            </w:r>
                          </w:p>
                          <w:p w:rsidR="000C57A9" w:rsidRDefault="00ED3748">
                            <w:pPr>
                              <w:jc w:val="center"/>
                              <w:rPr>
                                <w:b/>
                                <w:color w:val="FFFF00"/>
                                <w:sz w:val="28"/>
                                <w:szCs w:val="28"/>
                                <w:lang w:val="uk-UA"/>
                              </w:rPr>
                            </w:pPr>
                            <w:r>
                              <w:rPr>
                                <w:b/>
                                <w:color w:val="FFFF00"/>
                                <w:sz w:val="28"/>
                                <w:szCs w:val="28"/>
                                <w:lang w:val="uk-UA"/>
                              </w:rPr>
                              <w:t>65571,7 тис.грн.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a="http://schemas.openxmlformats.org/drawingml/2006/main">
            <w:pict>
              <v:shape id="shape 13" o:spid="_x0000_s13" o:spt="2" style="position:absolute;mso-wrap-distance-left:9.0pt;mso-wrap-distance-top:0.0pt;mso-wrap-distance-right:9.0pt;mso-wrap-distance-bottom:0.0pt;z-index:251645440;o:allowoverlap:true;o:allowincell:true;mso-position-horizontal-relative:text;margin-left:-12.3pt;mso-position-horizontal:absolute;mso-position-vertical-relative:text;margin-top:2.0pt;mso-position-vertical:absolute;width:117.0pt;height:133.5pt;v-text-anchor:middle;" coordsize="100000,100000" path="m0,14606l0,14606c0,6594,7523,0,16666,0c16666,0,16666,0,16666,0l83332,0l83332,0c92475,0,99998,6594,99998,14606l99998,14606c99998,14606,99998,14606,99998,14606l100001,85391l100001,85391c100001,85391,100001,85391,100001,85391l100001,85391c100001,93404,92477,99998,83334,99998c83334,99998,83334,99998,83334,99998l16666,100000l16666,100000c7523,100000,0,93406,0,85394c0,85394,0,85394,0,85394xe" fillcolor="#4F81BD" strokecolor="#27405E" strokeweight="2.00pt">
                <v:path textboxrect="4881,4277,95117,95719"/>
                <v:textbox>
                  <w:txbxContent>
                    <w:p>
                      <w:pPr>
                        <w:jc w:val="center"/>
                        <w:rPr>
                          <w:b/>
                          <w:color w:val="FFFF00"/>
                          <w:sz w:val="28"/>
                          <w:szCs w:val="28"/>
                          <w:lang w:val="uk-UA"/>
                        </w:rPr>
                      </w:pPr>
                      <w:r>
                        <w:rPr>
                          <w:b/>
                          <w:color w:val="FFFF00"/>
                          <w:sz w:val="28"/>
                          <w:szCs w:val="28"/>
                          <w:lang w:val="uk-UA"/>
                        </w:rPr>
                        <w:t xml:space="preserve">Власні доходи загального фонду </w:t>
                      </w:r>
                      <w:r/>
                    </w:p>
                    <w:p>
                      <w:pPr>
                        <w:jc w:val="center"/>
                        <w:rPr>
                          <w:b/>
                          <w:color w:val="FFFF00"/>
                          <w:sz w:val="28"/>
                          <w:szCs w:val="28"/>
                          <w:lang w:val="uk-UA"/>
                        </w:rPr>
                      </w:pPr>
                      <w:r>
                        <w:rPr>
                          <w:b/>
                          <w:color w:val="FFFF00"/>
                          <w:sz w:val="28"/>
                          <w:szCs w:val="28"/>
                          <w:lang w:val="uk-UA"/>
                        </w:rPr>
                        <w:t xml:space="preserve">65571,7</w:t>
                      </w:r>
                      <w:r>
                        <w:rPr>
                          <w:b/>
                          <w:color w:val="FFFF00"/>
                          <w:sz w:val="28"/>
                          <w:szCs w:val="28"/>
                          <w:lang w:val="uk-UA"/>
                        </w:rPr>
                        <w:t xml:space="preserve"> тис.грн.</w:t>
                      </w:r>
                      <w:r/>
                    </w:p>
                  </w:txbxContent>
                </v:textbox>
              </v:shape>
            </w:pict>
          </mc:Fallback>
        </mc:AlternateContent>
      </w:r>
    </w:p>
    <w:p w:rsidR="000C57A9" w:rsidRDefault="000C57A9">
      <w:pPr>
        <w:spacing w:before="120" w:after="120"/>
        <w:ind w:firstLine="709"/>
        <w:jc w:val="center"/>
        <w:rPr>
          <w:b/>
          <w:sz w:val="28"/>
          <w:szCs w:val="28"/>
          <w:lang w:val="uk-UA"/>
        </w:rPr>
      </w:pPr>
    </w:p>
    <w:p w:rsidR="000C57A9" w:rsidRDefault="000C57A9">
      <w:pPr>
        <w:tabs>
          <w:tab w:val="left" w:pos="1620"/>
        </w:tabs>
        <w:spacing w:before="60"/>
        <w:ind w:firstLine="851"/>
        <w:jc w:val="center"/>
        <w:rPr>
          <w:sz w:val="28"/>
          <w:szCs w:val="28"/>
          <w:lang w:val="uk-UA"/>
        </w:rPr>
      </w:pPr>
    </w:p>
    <w:p w:rsidR="000C57A9" w:rsidRDefault="000C57A9">
      <w:pPr>
        <w:jc w:val="center"/>
        <w:rPr>
          <w:color w:val="000000"/>
          <w:sz w:val="28"/>
          <w:szCs w:val="28"/>
          <w:lang w:val="uk-UA"/>
        </w:rPr>
      </w:pPr>
    </w:p>
    <w:p w:rsidR="000C57A9" w:rsidRDefault="000C57A9">
      <w:pPr>
        <w:tabs>
          <w:tab w:val="left" w:pos="1620"/>
        </w:tabs>
        <w:spacing w:before="60"/>
        <w:ind w:firstLine="851"/>
        <w:jc w:val="both"/>
        <w:rPr>
          <w:b/>
          <w:sz w:val="28"/>
          <w:szCs w:val="28"/>
          <w:lang w:val="uk-UA"/>
        </w:rPr>
      </w:pPr>
    </w:p>
    <w:p w:rsidR="000C57A9" w:rsidRDefault="000C57A9">
      <w:pPr>
        <w:spacing w:after="0" w:line="240" w:lineRule="auto"/>
        <w:ind w:firstLine="567"/>
        <w:jc w:val="both"/>
        <w:rPr>
          <w:rFonts w:ascii="Times New Roman" w:eastAsia="Times New Roman" w:hAnsi="Times New Roman"/>
          <w:sz w:val="28"/>
          <w:szCs w:val="28"/>
          <w:lang w:val="uk-UA" w:eastAsia="ru-RU"/>
        </w:rPr>
      </w:pPr>
    </w:p>
    <w:p w:rsidR="000C57A9" w:rsidRDefault="000C57A9">
      <w:pPr>
        <w:spacing w:after="0" w:line="240" w:lineRule="auto"/>
        <w:ind w:firstLine="567"/>
        <w:jc w:val="both"/>
        <w:rPr>
          <w:rFonts w:ascii="Times New Roman" w:eastAsia="Times New Roman" w:hAnsi="Times New Roman"/>
          <w:sz w:val="28"/>
          <w:szCs w:val="28"/>
          <w:lang w:val="uk-UA" w:eastAsia="ru-RU"/>
        </w:rPr>
      </w:pPr>
    </w:p>
    <w:p w:rsidR="000C57A9" w:rsidRDefault="00ED3748">
      <w:pPr>
        <w:tabs>
          <w:tab w:val="left" w:pos="1620"/>
        </w:tabs>
        <w:spacing w:after="0" w:line="240" w:lineRule="auto"/>
        <w:ind w:firstLine="851"/>
        <w:jc w:val="both"/>
        <w:rPr>
          <w:rFonts w:ascii="Times New Roman" w:hAnsi="Times New Roman"/>
          <w:color w:val="000000"/>
          <w:sz w:val="28"/>
          <w:szCs w:val="28"/>
          <w:lang w:val="uk-UA"/>
        </w:rPr>
      </w:pPr>
      <w:r>
        <w:rPr>
          <w:rFonts w:ascii="Times New Roman" w:hAnsi="Times New Roman"/>
          <w:sz w:val="28"/>
          <w:szCs w:val="28"/>
          <w:lang w:val="uk-UA"/>
        </w:rPr>
        <w:t>За перше півріччя 2023 року до загального та спеціального фондів бюджету</w:t>
      </w:r>
      <w:r>
        <w:rPr>
          <w:rFonts w:ascii="Times New Roman" w:hAnsi="Times New Roman"/>
          <w:sz w:val="28"/>
          <w:szCs w:val="28"/>
        </w:rPr>
        <w:t xml:space="preserve"> </w:t>
      </w:r>
      <w:r>
        <w:rPr>
          <w:rFonts w:ascii="Times New Roman" w:hAnsi="Times New Roman"/>
          <w:sz w:val="28"/>
          <w:szCs w:val="28"/>
          <w:lang w:val="uk-UA"/>
        </w:rPr>
        <w:t xml:space="preserve">територіальної громади надійшло 122 436,3 тис. грн. податків, зборів та інших платежів (128,4 % до плану на звітний період та 61,8% до річних планових показників).  </w:t>
      </w:r>
    </w:p>
    <w:p w:rsidR="000C57A9" w:rsidRDefault="00ED3748">
      <w:pPr>
        <w:widowControl w:val="0"/>
        <w:tabs>
          <w:tab w:val="left" w:pos="709"/>
          <w:tab w:val="left" w:pos="1276"/>
          <w:tab w:val="left" w:pos="9295"/>
        </w:tabs>
        <w:spacing w:after="0" w:line="240" w:lineRule="auto"/>
        <w:ind w:firstLine="851"/>
        <w:jc w:val="both"/>
        <w:rPr>
          <w:rFonts w:ascii="Times New Roman" w:hAnsi="Times New Roman"/>
          <w:sz w:val="28"/>
          <w:szCs w:val="28"/>
          <w:lang w:val="uk-UA"/>
        </w:rPr>
      </w:pPr>
      <w:r>
        <w:rPr>
          <w:rFonts w:ascii="Times New Roman" w:hAnsi="Times New Roman"/>
          <w:sz w:val="28"/>
          <w:szCs w:val="28"/>
          <w:lang w:val="uk-UA"/>
        </w:rPr>
        <w:t>До загального фонду за 1 півріччя 2023 року надійшло 118200,5 тис.грн. (126,5% до плану на перше півріччя), до спеціального фонду 4235,8 тис.грн. (221,7% до плану на перше півріччя).</w:t>
      </w:r>
    </w:p>
    <w:p w:rsidR="000C57A9" w:rsidRDefault="00ED3748">
      <w:pPr>
        <w:spacing w:after="0" w:line="240" w:lineRule="auto"/>
        <w:ind w:firstLine="993"/>
        <w:jc w:val="both"/>
        <w:rPr>
          <w:rFonts w:ascii="Times New Roman" w:hAnsi="Times New Roman"/>
          <w:sz w:val="28"/>
          <w:szCs w:val="28"/>
        </w:rPr>
      </w:pPr>
      <w:r>
        <w:rPr>
          <w:rFonts w:ascii="Times New Roman" w:hAnsi="Times New Roman"/>
          <w:sz w:val="28"/>
          <w:szCs w:val="28"/>
          <w:lang w:val="uk-UA"/>
        </w:rPr>
        <w:lastRenderedPageBreak/>
        <w:t>По загальному фонду власних доходів надійшло 65 571,7 тис.грн. їх питома вага у структурі надходжень - 55,5 %, що становить 160,8% (+24802,3 тис.грн.) до плану на звітний період. В порівнянні з відповідним періодом минулого року власні доходи загального фонду збільшились на 24721,2 тис. грн.</w:t>
      </w:r>
    </w:p>
    <w:p w:rsidR="000C57A9" w:rsidRDefault="00ED3748">
      <w:pPr>
        <w:spacing w:after="0" w:line="240" w:lineRule="auto"/>
        <w:ind w:firstLine="851"/>
        <w:jc w:val="both"/>
        <w:rPr>
          <w:rFonts w:ascii="Times New Roman" w:hAnsi="Times New Roman"/>
          <w:color w:val="000000"/>
          <w:sz w:val="28"/>
          <w:szCs w:val="28"/>
          <w:lang w:val="uk-UA"/>
        </w:rPr>
      </w:pPr>
      <w:r>
        <w:rPr>
          <w:rFonts w:ascii="Times New Roman" w:hAnsi="Times New Roman"/>
          <w:color w:val="000000"/>
          <w:sz w:val="28"/>
          <w:szCs w:val="28"/>
          <w:lang w:val="uk-UA"/>
        </w:rPr>
        <w:t>Структура дохідної частини загального фонду міського бюджету залишається незмінною. Найбільшу питому вагу займає ПДФО – 60,4%, місцеві податки та збори  – 34,1 %,  решта податків становить лише 5,5%.</w:t>
      </w:r>
    </w:p>
    <w:p w:rsidR="000C57A9" w:rsidRDefault="00ED3748">
      <w:pPr>
        <w:pStyle w:val="aff1"/>
        <w:tabs>
          <w:tab w:val="num" w:pos="1211"/>
        </w:tabs>
        <w:jc w:val="both"/>
        <w:rPr>
          <w:rFonts w:ascii="Times New Roman" w:hAnsi="Times New Roman"/>
          <w:sz w:val="28"/>
          <w:szCs w:val="28"/>
          <w:lang w:val="uk-UA"/>
        </w:rPr>
      </w:pPr>
      <w:r>
        <w:rPr>
          <w:sz w:val="28"/>
          <w:szCs w:val="28"/>
          <w:lang w:val="uk-UA"/>
        </w:rPr>
        <w:t xml:space="preserve">           </w:t>
      </w:r>
      <w:r>
        <w:rPr>
          <w:rFonts w:ascii="Times New Roman" w:hAnsi="Times New Roman"/>
          <w:sz w:val="28"/>
          <w:szCs w:val="28"/>
          <w:lang w:val="uk-UA"/>
        </w:rPr>
        <w:t xml:space="preserve">До загального фонду бюджету громади за звітний період надійшло 52628,8  тис. грн. трансфертів (дотацій та субвенцій) із державного бюджету та інших місцевих бюджетів, їх питома вага у структурі надходжень - 44,5 % </w:t>
      </w:r>
    </w:p>
    <w:p w:rsidR="000C57A9" w:rsidRDefault="00ED3748">
      <w:pPr>
        <w:tabs>
          <w:tab w:val="left" w:pos="2268"/>
          <w:tab w:val="left" w:pos="2835"/>
          <w:tab w:val="left" w:pos="3828"/>
          <w:tab w:val="left" w:pos="3969"/>
          <w:tab w:val="left" w:pos="4395"/>
        </w:tabs>
        <w:spacing w:after="0" w:line="240" w:lineRule="auto"/>
        <w:ind w:firstLine="993"/>
        <w:rPr>
          <w:rFonts w:ascii="Times New Roman" w:hAnsi="Times New Roman"/>
          <w:bCs/>
          <w:i/>
          <w:sz w:val="28"/>
          <w:szCs w:val="28"/>
          <w:lang w:val="uk-UA"/>
        </w:rPr>
      </w:pPr>
      <w:r>
        <w:rPr>
          <w:rFonts w:ascii="Times New Roman" w:hAnsi="Times New Roman"/>
          <w:bCs/>
          <w:i/>
          <w:sz w:val="28"/>
          <w:szCs w:val="28"/>
          <w:lang w:val="uk-UA"/>
        </w:rPr>
        <w:t>Видатки</w:t>
      </w:r>
    </w:p>
    <w:p w:rsidR="000C57A9" w:rsidRDefault="00ED3748">
      <w:pPr>
        <w:spacing w:after="0" w:line="240" w:lineRule="auto"/>
        <w:ind w:firstLine="993"/>
        <w:jc w:val="both"/>
        <w:rPr>
          <w:rFonts w:ascii="Times New Roman" w:hAnsi="Times New Roman"/>
          <w:sz w:val="28"/>
          <w:szCs w:val="28"/>
        </w:rPr>
      </w:pPr>
      <w:r>
        <w:rPr>
          <w:rFonts w:ascii="Times New Roman" w:hAnsi="Times New Roman"/>
          <w:sz w:val="28"/>
          <w:szCs w:val="28"/>
        </w:rPr>
        <w:t xml:space="preserve">Планові показники видаткової частини бюджету </w:t>
      </w:r>
      <w:r>
        <w:rPr>
          <w:rFonts w:ascii="Times New Roman" w:hAnsi="Times New Roman"/>
          <w:sz w:val="28"/>
          <w:szCs w:val="28"/>
          <w:lang w:val="uk-UA"/>
        </w:rPr>
        <w:t xml:space="preserve">громади </w:t>
      </w:r>
      <w:r>
        <w:rPr>
          <w:rFonts w:ascii="Times New Roman" w:hAnsi="Times New Roman"/>
          <w:sz w:val="28"/>
          <w:szCs w:val="28"/>
        </w:rPr>
        <w:t xml:space="preserve">затверджено у сумі </w:t>
      </w:r>
      <w:r>
        <w:rPr>
          <w:rFonts w:ascii="Times New Roman" w:hAnsi="Times New Roman"/>
          <w:sz w:val="28"/>
          <w:szCs w:val="28"/>
          <w:lang w:val="uk-UA"/>
        </w:rPr>
        <w:t>213183,2</w:t>
      </w:r>
      <w:r>
        <w:rPr>
          <w:rFonts w:ascii="Times New Roman" w:hAnsi="Times New Roman"/>
          <w:sz w:val="28"/>
          <w:szCs w:val="28"/>
        </w:rPr>
        <w:t xml:space="preserve"> тис. грн, в тому числі по загальному фонду </w:t>
      </w:r>
      <w:r>
        <w:rPr>
          <w:rFonts w:ascii="Times New Roman" w:hAnsi="Times New Roman"/>
          <w:sz w:val="28"/>
          <w:szCs w:val="28"/>
          <w:lang w:val="uk-UA"/>
        </w:rPr>
        <w:t>200655,2</w:t>
      </w:r>
      <w:r>
        <w:rPr>
          <w:rFonts w:ascii="Times New Roman" w:hAnsi="Times New Roman"/>
          <w:sz w:val="28"/>
          <w:szCs w:val="28"/>
        </w:rPr>
        <w:t>  тис.грн</w:t>
      </w:r>
      <w:r>
        <w:rPr>
          <w:rFonts w:ascii="Times New Roman" w:hAnsi="Times New Roman"/>
          <w:sz w:val="28"/>
          <w:szCs w:val="28"/>
          <w:lang w:val="uk-UA"/>
        </w:rPr>
        <w:t>.</w:t>
      </w:r>
      <w:r>
        <w:rPr>
          <w:rFonts w:ascii="Times New Roman" w:hAnsi="Times New Roman"/>
          <w:sz w:val="28"/>
          <w:szCs w:val="28"/>
        </w:rPr>
        <w:t xml:space="preserve"> та спеціальному фонду – </w:t>
      </w:r>
      <w:r>
        <w:rPr>
          <w:rFonts w:ascii="Times New Roman" w:hAnsi="Times New Roman"/>
          <w:sz w:val="28"/>
          <w:szCs w:val="28"/>
          <w:lang w:val="uk-UA"/>
        </w:rPr>
        <w:t>12528,0</w:t>
      </w:r>
      <w:r>
        <w:rPr>
          <w:rFonts w:ascii="Times New Roman" w:hAnsi="Times New Roman"/>
          <w:sz w:val="28"/>
          <w:szCs w:val="28"/>
        </w:rPr>
        <w:t xml:space="preserve"> тис. грн. Виконання бюджету </w:t>
      </w:r>
      <w:r>
        <w:rPr>
          <w:rFonts w:ascii="Times New Roman" w:hAnsi="Times New Roman"/>
          <w:sz w:val="28"/>
          <w:szCs w:val="28"/>
          <w:lang w:val="uk-UA"/>
        </w:rPr>
        <w:t>міської територіальної громади</w:t>
      </w:r>
      <w:r>
        <w:rPr>
          <w:rFonts w:ascii="Times New Roman" w:hAnsi="Times New Roman"/>
          <w:sz w:val="28"/>
          <w:szCs w:val="28"/>
        </w:rPr>
        <w:t xml:space="preserve"> </w:t>
      </w:r>
      <w:r>
        <w:rPr>
          <w:rFonts w:ascii="Times New Roman" w:hAnsi="Times New Roman"/>
          <w:sz w:val="28"/>
          <w:szCs w:val="28"/>
          <w:lang w:val="uk-UA"/>
        </w:rPr>
        <w:t xml:space="preserve">за 1 півріччя </w:t>
      </w:r>
      <w:r>
        <w:rPr>
          <w:rFonts w:ascii="Times New Roman" w:hAnsi="Times New Roman"/>
          <w:sz w:val="28"/>
          <w:szCs w:val="28"/>
        </w:rPr>
        <w:t>202</w:t>
      </w:r>
      <w:r>
        <w:rPr>
          <w:rFonts w:ascii="Times New Roman" w:hAnsi="Times New Roman"/>
          <w:sz w:val="28"/>
          <w:szCs w:val="28"/>
          <w:lang w:val="uk-UA"/>
        </w:rPr>
        <w:t>3</w:t>
      </w:r>
      <w:r>
        <w:rPr>
          <w:rFonts w:ascii="Times New Roman" w:hAnsi="Times New Roman"/>
          <w:sz w:val="28"/>
          <w:szCs w:val="28"/>
        </w:rPr>
        <w:t xml:space="preserve"> р</w:t>
      </w:r>
      <w:r>
        <w:rPr>
          <w:rFonts w:ascii="Times New Roman" w:hAnsi="Times New Roman"/>
          <w:sz w:val="28"/>
          <w:szCs w:val="28"/>
          <w:lang w:val="uk-UA"/>
        </w:rPr>
        <w:t>о</w:t>
      </w:r>
      <w:r>
        <w:rPr>
          <w:rFonts w:ascii="Times New Roman" w:hAnsi="Times New Roman"/>
          <w:sz w:val="28"/>
          <w:szCs w:val="28"/>
        </w:rPr>
        <w:t>к</w:t>
      </w:r>
      <w:r>
        <w:rPr>
          <w:rFonts w:ascii="Times New Roman" w:hAnsi="Times New Roman"/>
          <w:sz w:val="28"/>
          <w:szCs w:val="28"/>
          <w:lang w:val="uk-UA"/>
        </w:rPr>
        <w:t>у</w:t>
      </w:r>
      <w:r>
        <w:rPr>
          <w:rFonts w:ascii="Times New Roman" w:hAnsi="Times New Roman"/>
          <w:sz w:val="28"/>
          <w:szCs w:val="28"/>
        </w:rPr>
        <w:t xml:space="preserve"> становить </w:t>
      </w:r>
      <w:r>
        <w:rPr>
          <w:rFonts w:ascii="Times New Roman" w:hAnsi="Times New Roman"/>
          <w:sz w:val="28"/>
          <w:szCs w:val="28"/>
          <w:lang w:val="uk-UA"/>
        </w:rPr>
        <w:t>102797,4</w:t>
      </w:r>
      <w:r>
        <w:rPr>
          <w:rFonts w:ascii="Times New Roman" w:hAnsi="Times New Roman"/>
          <w:sz w:val="28"/>
          <w:szCs w:val="28"/>
        </w:rPr>
        <w:t xml:space="preserve"> тис. грн, в тому числі по загальному фонду – </w:t>
      </w:r>
      <w:r>
        <w:rPr>
          <w:rFonts w:ascii="Times New Roman" w:hAnsi="Times New Roman"/>
          <w:sz w:val="28"/>
          <w:szCs w:val="28"/>
          <w:lang w:val="uk-UA"/>
        </w:rPr>
        <w:t>96953,1</w:t>
      </w:r>
      <w:r>
        <w:rPr>
          <w:rFonts w:ascii="Times New Roman" w:hAnsi="Times New Roman"/>
          <w:sz w:val="28"/>
          <w:szCs w:val="28"/>
        </w:rPr>
        <w:t xml:space="preserve"> тис. грн, та спеціальному фонду – </w:t>
      </w:r>
      <w:r>
        <w:rPr>
          <w:rFonts w:ascii="Times New Roman" w:hAnsi="Times New Roman"/>
          <w:sz w:val="28"/>
          <w:szCs w:val="28"/>
          <w:lang w:val="uk-UA"/>
        </w:rPr>
        <w:t xml:space="preserve">5844,3 </w:t>
      </w:r>
      <w:r>
        <w:rPr>
          <w:rFonts w:ascii="Times New Roman" w:hAnsi="Times New Roman"/>
          <w:sz w:val="28"/>
          <w:szCs w:val="28"/>
        </w:rPr>
        <w:t>тис. грн.</w:t>
      </w:r>
    </w:p>
    <w:p w:rsidR="000C57A9" w:rsidRDefault="000C57A9">
      <w:pPr>
        <w:spacing w:after="0" w:line="240" w:lineRule="auto"/>
        <w:ind w:firstLine="993"/>
        <w:jc w:val="both"/>
        <w:rPr>
          <w:rFonts w:ascii="Times New Roman" w:hAnsi="Times New Roman"/>
          <w:sz w:val="28"/>
          <w:szCs w:val="28"/>
          <w:lang w:val="uk-UA"/>
        </w:rPr>
      </w:pPr>
    </w:p>
    <w:p w:rsidR="000C57A9" w:rsidRDefault="00ED3748">
      <w:pPr>
        <w:spacing w:after="0" w:line="240" w:lineRule="auto"/>
        <w:ind w:firstLine="993"/>
        <w:jc w:val="both"/>
        <w:rPr>
          <w:rFonts w:ascii="Times New Roman" w:hAnsi="Times New Roman"/>
          <w:sz w:val="28"/>
          <w:szCs w:val="28"/>
          <w:lang w:val="uk-UA"/>
        </w:rPr>
      </w:pPr>
      <w:r>
        <w:rPr>
          <w:noProof/>
          <w:lang w:eastAsia="ru-RU"/>
        </w:rPr>
        <w:drawing>
          <wp:inline distT="0" distB="0" distL="0" distR="0">
            <wp:extent cx="4705350" cy="2667000"/>
            <wp:effectExtent l="0" t="0" r="19050" b="19050"/>
            <wp:docPr id="1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C57A9" w:rsidRDefault="00ED3748">
      <w:pPr>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У галузевій структурі видатків асигнування на освіту склали 59751,8 тис. грн., або 61,6 %, охорону здоров’я – 6413,3 тис.грн. (6,6%), на соціальний захист та соціальне забезпечення – 5245,7 тис.грн. (5,4 %), на утримання виконавчих органів місцевого самоврядування та іншу діяльність у сфері державного управління – 10803,7 тис. грн. (11,1%), на культуру – 3010,4 тис. грн. (3,1 %), на фізичну культуру та спорт – 2114,9 тис.грн. (2,2 %), на житлово-комунальне господарство – 4614,1 тис.грн. (4,8 %), на економічну та іншу діяльність – 1710,5 тис.грн. (1,8%), міжбюджетні трансферти – 3288,7 тис.грн. (3,4%).</w:t>
      </w:r>
    </w:p>
    <w:p w:rsidR="000C57A9" w:rsidRDefault="00ED3748">
      <w:pPr>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 xml:space="preserve">Питома вага видатків загального фонду на оплату праці з нарахуваннями на заробітну плату склала 73,2%, оплату комунальних послуг </w:t>
      </w:r>
      <w:r>
        <w:rPr>
          <w:rFonts w:ascii="Times New Roman" w:hAnsi="Times New Roman"/>
          <w:sz w:val="28"/>
          <w:szCs w:val="28"/>
          <w:lang w:val="uk-UA"/>
        </w:rPr>
        <w:lastRenderedPageBreak/>
        <w:t>і енергоносіїв – 13%, медикаменти і харчування 1,1 %, всього на захищені статті – 88,4%, інші видатки – 11,6%.</w:t>
      </w:r>
    </w:p>
    <w:p w:rsidR="000C57A9" w:rsidRDefault="00ED3748">
      <w:pPr>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На</w:t>
      </w:r>
      <w:r>
        <w:rPr>
          <w:rFonts w:ascii="Times New Roman" w:hAnsi="Times New Roman"/>
          <w:sz w:val="28"/>
          <w:szCs w:val="28"/>
        </w:rPr>
        <w:t xml:space="preserve"> заробітну з нарахуваннями спрямовано </w:t>
      </w:r>
      <w:r>
        <w:rPr>
          <w:rFonts w:ascii="Times New Roman" w:hAnsi="Times New Roman"/>
          <w:sz w:val="28"/>
          <w:szCs w:val="28"/>
          <w:lang w:val="uk-UA"/>
        </w:rPr>
        <w:t>67128,0 тис.</w:t>
      </w:r>
      <w:r>
        <w:rPr>
          <w:rFonts w:ascii="Times New Roman" w:hAnsi="Times New Roman"/>
          <w:sz w:val="28"/>
          <w:szCs w:val="28"/>
        </w:rPr>
        <w:t>грн.  загального фонду</w:t>
      </w:r>
      <w:r>
        <w:rPr>
          <w:rFonts w:ascii="Times New Roman" w:hAnsi="Times New Roman"/>
          <w:sz w:val="28"/>
          <w:szCs w:val="28"/>
          <w:lang w:val="uk-UA"/>
        </w:rPr>
        <w:t xml:space="preserve"> </w:t>
      </w:r>
      <w:r>
        <w:rPr>
          <w:rFonts w:ascii="Times New Roman" w:hAnsi="Times New Roman"/>
          <w:sz w:val="28"/>
          <w:szCs w:val="28"/>
        </w:rPr>
        <w:t>бюджету,</w:t>
      </w:r>
      <w:r>
        <w:rPr>
          <w:rFonts w:ascii="Times New Roman" w:hAnsi="Times New Roman"/>
          <w:sz w:val="28"/>
          <w:szCs w:val="28"/>
          <w:lang w:val="uk-UA"/>
        </w:rPr>
        <w:t xml:space="preserve"> видатки</w:t>
      </w:r>
      <w:r>
        <w:rPr>
          <w:rFonts w:ascii="Times New Roman" w:hAnsi="Times New Roman"/>
          <w:sz w:val="28"/>
          <w:szCs w:val="28"/>
        </w:rPr>
        <w:t xml:space="preserve"> на енергоносії </w:t>
      </w:r>
      <w:r>
        <w:rPr>
          <w:rFonts w:ascii="Times New Roman" w:hAnsi="Times New Roman"/>
          <w:sz w:val="28"/>
          <w:szCs w:val="28"/>
          <w:lang w:val="uk-UA"/>
        </w:rPr>
        <w:t>проведені в сумі 8810,3 тис.</w:t>
      </w:r>
      <w:r>
        <w:rPr>
          <w:rFonts w:ascii="Times New Roman" w:hAnsi="Times New Roman"/>
          <w:sz w:val="28"/>
          <w:szCs w:val="28"/>
        </w:rPr>
        <w:t xml:space="preserve">грн., заборгованість </w:t>
      </w:r>
      <w:r>
        <w:rPr>
          <w:rFonts w:ascii="Times New Roman" w:hAnsi="Times New Roman"/>
          <w:sz w:val="28"/>
          <w:szCs w:val="28"/>
          <w:lang w:val="uk-UA"/>
        </w:rPr>
        <w:t>за вказаними виплатами</w:t>
      </w:r>
      <w:r>
        <w:rPr>
          <w:rFonts w:ascii="Times New Roman" w:hAnsi="Times New Roman"/>
          <w:sz w:val="28"/>
          <w:szCs w:val="28"/>
        </w:rPr>
        <w:t xml:space="preserve"> </w:t>
      </w:r>
      <w:r>
        <w:rPr>
          <w:rFonts w:ascii="Times New Roman" w:hAnsi="Times New Roman"/>
          <w:sz w:val="28"/>
          <w:szCs w:val="28"/>
          <w:lang w:val="uk-UA"/>
        </w:rPr>
        <w:t xml:space="preserve"> відсутня</w:t>
      </w:r>
      <w:r>
        <w:rPr>
          <w:rFonts w:ascii="Times New Roman" w:hAnsi="Times New Roman"/>
          <w:sz w:val="28"/>
          <w:szCs w:val="28"/>
        </w:rPr>
        <w:t>.</w:t>
      </w:r>
    </w:p>
    <w:p w:rsidR="000C57A9" w:rsidRDefault="00ED3748">
      <w:pPr>
        <w:spacing w:after="0" w:line="240" w:lineRule="auto"/>
        <w:ind w:firstLine="851"/>
        <w:jc w:val="both"/>
        <w:rPr>
          <w:rFonts w:ascii="Times New Roman" w:hAnsi="Times New Roman"/>
          <w:bCs/>
          <w:sz w:val="28"/>
          <w:szCs w:val="28"/>
          <w:lang w:val="uk-UA"/>
        </w:rPr>
      </w:pPr>
      <w:r>
        <w:rPr>
          <w:rFonts w:ascii="Times New Roman" w:hAnsi="Times New Roman"/>
          <w:bCs/>
          <w:sz w:val="28"/>
          <w:szCs w:val="28"/>
          <w:lang w:val="uk-UA"/>
        </w:rPr>
        <w:t>Видатки спеціального фонду бюджету за звітний період складають 5844,3 тис.грн., з них за рахунок коштів отриманих як плата за послуги, що надаються бюджетними установами – 196,7 тис.грн., коштів, отриманих з інших джерел власних надходжень бюджетних установ – 3258,5 тис.грн., за рахунок доходів спеціального фонду бюджету, що направляються на спеціальні видатки в сумі 2389,1 тис.грн. На капітальні видатки (бюджет розвитку) за звітний період використано 2389,1 тис.грн.</w:t>
      </w:r>
    </w:p>
    <w:p w:rsidR="000C57A9" w:rsidRDefault="00ED3748">
      <w:pPr>
        <w:tabs>
          <w:tab w:val="left" w:pos="851"/>
        </w:tabs>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На виконання заходів програми цивільного захисту на території Носівської міської ради використано 1178,8 тис.грн., видатки загального фонду в сумі 30,0 тис.грн., по спеціальному фонду використано – 1148,8 тис.грн. Кошти спрямовані на поповнення матеріального резерву, відповідно до затвердженої програмою номенклатури.</w:t>
      </w:r>
    </w:p>
    <w:p w:rsidR="000C57A9" w:rsidRDefault="00ED3748">
      <w:pPr>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 xml:space="preserve">На забезпечення діяльності місцевої пожежної охорони спрямовано 394,0 тис.грн. асигнувань загального фонду бюджету, на заробітну плату з нарахуваннями на оплату праці – 326,8 тис.грн., інші поточні видатки – 67,2 тис.грн. </w:t>
      </w:r>
    </w:p>
    <w:p w:rsidR="000C57A9" w:rsidRDefault="00ED3748">
      <w:pPr>
        <w:spacing w:after="0" w:line="240" w:lineRule="auto"/>
        <w:ind w:firstLine="993"/>
        <w:jc w:val="both"/>
        <w:rPr>
          <w:rFonts w:ascii="Times New Roman" w:hAnsi="Times New Roman"/>
          <w:sz w:val="28"/>
          <w:szCs w:val="28"/>
          <w:lang w:val="uk-UA"/>
        </w:rPr>
      </w:pPr>
      <w:r>
        <w:rPr>
          <w:rFonts w:ascii="Times New Roman" w:hAnsi="Times New Roman"/>
          <w:sz w:val="28"/>
          <w:szCs w:val="28"/>
          <w:lang w:val="uk-UA"/>
        </w:rPr>
        <w:t>На заходи та роботи з мобілізаційної підготовки місцевого значення відповідно до затвердженої програми використано 1084,1 тис.грн., на придбання бензину – 309,5 тис.грн., медогляди – 751,5 тис.грн.,  інші поточні видатки – 23,1 тис.грн. Для забезпечення реалізації заходів програми фінансової підтримки добровольчих формувань Носівської територіальної громади за 1 півріччя 2023 року використано 77,5 тис.грн.</w:t>
      </w:r>
    </w:p>
    <w:p w:rsidR="000C57A9" w:rsidRDefault="000C57A9">
      <w:pPr>
        <w:spacing w:after="0" w:line="240" w:lineRule="auto"/>
        <w:ind w:firstLine="993"/>
        <w:jc w:val="both"/>
        <w:rPr>
          <w:rFonts w:ascii="Times New Roman" w:hAnsi="Times New Roman"/>
          <w:sz w:val="28"/>
          <w:szCs w:val="28"/>
          <w:lang w:val="uk-UA"/>
        </w:rPr>
      </w:pPr>
    </w:p>
    <w:p w:rsidR="000C57A9" w:rsidRDefault="00ED3748">
      <w:pPr>
        <w:ind w:firstLine="708"/>
        <w:jc w:val="both"/>
        <w:rPr>
          <w:rFonts w:ascii="Times New Roman" w:hAnsi="Times New Roman"/>
          <w:b/>
          <w:sz w:val="28"/>
          <w:szCs w:val="28"/>
          <w:u w:val="single"/>
          <w:lang w:val="uk-UA"/>
        </w:rPr>
      </w:pPr>
      <w:r>
        <w:rPr>
          <w:rFonts w:ascii="Times New Roman" w:hAnsi="Times New Roman"/>
          <w:b/>
          <w:sz w:val="28"/>
          <w:szCs w:val="28"/>
          <w:u w:val="single"/>
          <w:lang w:val="uk-UA"/>
        </w:rPr>
        <w:t>Транспортна інфраструктура та дорожнє</w:t>
      </w:r>
      <w:r>
        <w:rPr>
          <w:rFonts w:ascii="Times New Roman" w:hAnsi="Times New Roman"/>
          <w:b/>
          <w:sz w:val="28"/>
          <w:szCs w:val="28"/>
          <w:u w:val="single"/>
        </w:rPr>
        <w:t xml:space="preserve"> господарство</w:t>
      </w:r>
      <w:r>
        <w:rPr>
          <w:rFonts w:ascii="Times New Roman" w:hAnsi="Times New Roman"/>
          <w:b/>
          <w:sz w:val="28"/>
          <w:szCs w:val="28"/>
          <w:u w:val="single"/>
          <w:lang w:val="uk-UA"/>
        </w:rPr>
        <w:t>.</w:t>
      </w:r>
      <w:r>
        <w:rPr>
          <w:rFonts w:ascii="Times New Roman" w:hAnsi="Times New Roman"/>
          <w:b/>
          <w:sz w:val="28"/>
          <w:szCs w:val="28"/>
          <w:u w:val="single"/>
        </w:rPr>
        <w:t xml:space="preserve"> </w:t>
      </w:r>
    </w:p>
    <w:p w:rsidR="000C57A9" w:rsidRDefault="00ED3748">
      <w:pPr>
        <w:tabs>
          <w:tab w:val="left" w:pos="0"/>
        </w:tabs>
        <w:spacing w:after="0" w:line="240" w:lineRule="auto"/>
        <w:ind w:firstLine="567"/>
        <w:jc w:val="both"/>
        <w:rPr>
          <w:rFonts w:ascii="Times New Roman" w:hAnsi="Times New Roman"/>
          <w:sz w:val="28"/>
          <w:szCs w:val="28"/>
          <w:lang w:val="uk-UA"/>
        </w:rPr>
      </w:pPr>
      <w:r>
        <w:rPr>
          <w:rFonts w:ascii="Times New Roman" w:hAnsi="Times New Roman"/>
          <w:sz w:val="28"/>
          <w:szCs w:val="28"/>
          <w:lang w:val="uk-UA"/>
        </w:rPr>
        <w:t>Носівська міська</w:t>
      </w:r>
      <w:r>
        <w:rPr>
          <w:rFonts w:ascii="Times New Roman" w:hAnsi="Times New Roman"/>
          <w:sz w:val="28"/>
          <w:szCs w:val="28"/>
        </w:rPr>
        <w:t xml:space="preserve"> територіальна громада має достатню транспортну мережу. Зовнішні </w:t>
      </w:r>
      <w:r>
        <w:rPr>
          <w:rFonts w:ascii="Times New Roman" w:hAnsi="Times New Roman"/>
          <w:sz w:val="28"/>
          <w:szCs w:val="28"/>
          <w:lang w:val="uk-UA"/>
        </w:rPr>
        <w:t>та</w:t>
      </w:r>
      <w:r>
        <w:rPr>
          <w:rFonts w:ascii="Times New Roman" w:hAnsi="Times New Roman"/>
          <w:sz w:val="28"/>
          <w:szCs w:val="28"/>
        </w:rPr>
        <w:t xml:space="preserve"> внутрішні транспортні зв’язки громади здійснюються автомобільним транспортом</w:t>
      </w:r>
      <w:r>
        <w:rPr>
          <w:rFonts w:ascii="Times New Roman" w:hAnsi="Times New Roman"/>
          <w:sz w:val="28"/>
          <w:szCs w:val="28"/>
          <w:lang w:val="uk-UA"/>
        </w:rPr>
        <w:t xml:space="preserve"> та залізницею</w:t>
      </w:r>
      <w:r>
        <w:rPr>
          <w:rFonts w:ascii="Times New Roman" w:hAnsi="Times New Roman"/>
          <w:sz w:val="28"/>
          <w:szCs w:val="28"/>
        </w:rPr>
        <w:t>.</w:t>
      </w:r>
    </w:p>
    <w:p w:rsidR="000C57A9" w:rsidRDefault="00ED3748">
      <w:pPr>
        <w:spacing w:after="0" w:line="240" w:lineRule="auto"/>
        <w:ind w:right="283" w:firstLine="720"/>
        <w:jc w:val="both"/>
        <w:rPr>
          <w:rFonts w:ascii="Times New Roman" w:hAnsi="Times New Roman"/>
          <w:sz w:val="28"/>
          <w:szCs w:val="28"/>
          <w:lang w:val="uk-UA"/>
        </w:rPr>
      </w:pPr>
      <w:r>
        <w:rPr>
          <w:rFonts w:ascii="Times New Roman" w:hAnsi="Times New Roman"/>
          <w:sz w:val="28"/>
          <w:szCs w:val="28"/>
          <w:lang w:val="uk-UA"/>
        </w:rPr>
        <w:t xml:space="preserve">Протяжність доріг складає 280,3 км., з них: з твердим покриттям – 132,3 км., в тому числі з  асфальто-бетонним покриттям 112,0 км., чорне шосе – 12,0 км., з білим щебеневим гравійним покриттям – 6,1 км., бруківкою – 2,2 км., та з ґрунтовим покриттям – 148,0 км.. </w:t>
      </w:r>
    </w:p>
    <w:p w:rsidR="000C57A9" w:rsidRDefault="00ED3748">
      <w:pPr>
        <w:spacing w:after="0" w:line="240" w:lineRule="auto"/>
        <w:jc w:val="both"/>
        <w:rPr>
          <w:rFonts w:ascii="Times New Roman" w:hAnsi="Times New Roman"/>
          <w:sz w:val="28"/>
          <w:szCs w:val="28"/>
        </w:rPr>
      </w:pPr>
      <w:r>
        <w:rPr>
          <w:rFonts w:ascii="Times New Roman" w:hAnsi="Times New Roman"/>
          <w:sz w:val="28"/>
          <w:szCs w:val="28"/>
          <w:lang w:val="uk-UA"/>
        </w:rPr>
        <w:t xml:space="preserve">       </w:t>
      </w:r>
      <w:r>
        <w:rPr>
          <w:rFonts w:ascii="Times New Roman" w:hAnsi="Times New Roman"/>
          <w:sz w:val="28"/>
          <w:szCs w:val="28"/>
        </w:rPr>
        <w:t>Важливим напрямом роботи у 202</w:t>
      </w:r>
      <w:r>
        <w:rPr>
          <w:rFonts w:ascii="Times New Roman" w:hAnsi="Times New Roman"/>
          <w:sz w:val="28"/>
          <w:szCs w:val="28"/>
          <w:lang w:val="uk-UA"/>
        </w:rPr>
        <w:t>3</w:t>
      </w:r>
      <w:r>
        <w:rPr>
          <w:rFonts w:ascii="Times New Roman" w:hAnsi="Times New Roman"/>
          <w:sz w:val="28"/>
          <w:szCs w:val="28"/>
        </w:rPr>
        <w:t xml:space="preserve"> році залишився ремонт вулично-шляхового покриття. </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color w:val="000000" w:themeColor="text1"/>
          <w:sz w:val="28"/>
          <w:szCs w:val="28"/>
          <w:lang w:val="uk-UA"/>
        </w:rPr>
        <w:t xml:space="preserve">        Виконано роботи по проведенню  поточного ремонту автомобільної дороги комунальної власності по вул.Свято-Троїцька зі з'їздом у вул. Володимирська до вул.Центральна на суму </w:t>
      </w:r>
      <w:r>
        <w:rPr>
          <w:rFonts w:ascii="Times New Roman" w:hAnsi="Times New Roman"/>
          <w:i/>
          <w:color w:val="000000" w:themeColor="text1"/>
          <w:sz w:val="28"/>
          <w:szCs w:val="28"/>
          <w:lang w:val="uk-UA"/>
        </w:rPr>
        <w:t>8</w:t>
      </w:r>
      <w:r>
        <w:rPr>
          <w:rFonts w:ascii="Times New Roman" w:hAnsi="Times New Roman"/>
          <w:color w:val="000000" w:themeColor="text1"/>
          <w:sz w:val="28"/>
          <w:szCs w:val="28"/>
          <w:lang w:val="uk-UA"/>
        </w:rPr>
        <w:t>2</w:t>
      </w:r>
      <w:r>
        <w:rPr>
          <w:rFonts w:ascii="Times New Roman" w:hAnsi="Times New Roman"/>
          <w:i/>
          <w:color w:val="000000" w:themeColor="text1"/>
          <w:sz w:val="28"/>
          <w:szCs w:val="28"/>
          <w:lang w:val="uk-UA"/>
        </w:rPr>
        <w:t>,</w:t>
      </w:r>
      <w:r>
        <w:rPr>
          <w:rFonts w:ascii="Times New Roman" w:hAnsi="Times New Roman"/>
          <w:color w:val="000000" w:themeColor="text1"/>
          <w:sz w:val="28"/>
          <w:szCs w:val="28"/>
          <w:lang w:val="uk-UA"/>
        </w:rPr>
        <w:t>7 тис.грн.</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color w:val="000000" w:themeColor="text1"/>
          <w:sz w:val="28"/>
          <w:szCs w:val="28"/>
          <w:lang w:val="uk-UA"/>
        </w:rPr>
        <w:t xml:space="preserve">        </w:t>
      </w:r>
      <w:r>
        <w:rPr>
          <w:rFonts w:ascii="Times New Roman" w:eastAsia="Times New Roman" w:hAnsi="Times New Roman"/>
          <w:color w:val="000000" w:themeColor="text1"/>
          <w:sz w:val="28"/>
          <w:szCs w:val="28"/>
          <w:lang w:eastAsia="ru-RU"/>
        </w:rPr>
        <w:t> </w:t>
      </w:r>
      <w:r>
        <w:rPr>
          <w:rFonts w:ascii="Times New Roman" w:hAnsi="Times New Roman"/>
          <w:color w:val="000000" w:themeColor="text1"/>
          <w:sz w:val="28"/>
          <w:szCs w:val="28"/>
          <w:lang w:val="uk-UA"/>
        </w:rPr>
        <w:t xml:space="preserve">З метою поліпшення транспортно-експлуатаційного стану доріг комунальної власності  виконано підсипку автомобільних доріг грунто-щебневою сумішшю по вулицях: Свято-Преображенська, Кармелюка, </w:t>
      </w:r>
      <w:r>
        <w:rPr>
          <w:rFonts w:ascii="Times New Roman" w:hAnsi="Times New Roman"/>
          <w:color w:val="000000" w:themeColor="text1"/>
          <w:sz w:val="28"/>
          <w:szCs w:val="28"/>
          <w:lang w:val="uk-UA"/>
        </w:rPr>
        <w:lastRenderedPageBreak/>
        <w:t xml:space="preserve">М.Грушевського, Спаська, М.Заньковецької в м. Носівка на загальну суму 149,450 тис.грн. </w:t>
      </w:r>
    </w:p>
    <w:p w:rsidR="000C57A9" w:rsidRDefault="000C57A9">
      <w:pPr>
        <w:spacing w:after="0" w:line="240" w:lineRule="auto"/>
        <w:jc w:val="both"/>
        <w:rPr>
          <w:rFonts w:ascii="Times New Roman" w:hAnsi="Times New Roman"/>
          <w:b/>
          <w:i/>
          <w:sz w:val="28"/>
          <w:szCs w:val="28"/>
          <w:u w:val="single"/>
          <w:lang w:val="uk-UA"/>
        </w:rPr>
      </w:pPr>
    </w:p>
    <w:p w:rsidR="000C57A9" w:rsidRDefault="00ED3748">
      <w:pPr>
        <w:spacing w:after="0" w:line="240" w:lineRule="auto"/>
        <w:jc w:val="center"/>
        <w:rPr>
          <w:rFonts w:ascii="Times New Roman" w:hAnsi="Times New Roman"/>
          <w:b/>
          <w:sz w:val="28"/>
          <w:szCs w:val="28"/>
          <w:u w:val="single"/>
          <w:lang w:val="uk-UA"/>
        </w:rPr>
      </w:pPr>
      <w:r>
        <w:rPr>
          <w:rFonts w:ascii="Times New Roman" w:hAnsi="Times New Roman"/>
          <w:b/>
          <w:sz w:val="28"/>
          <w:szCs w:val="28"/>
          <w:u w:val="single"/>
          <w:lang w:val="uk-UA"/>
        </w:rPr>
        <w:t xml:space="preserve">Житлово-комунальне господарство громади </w:t>
      </w:r>
    </w:p>
    <w:p w:rsidR="000C57A9" w:rsidRDefault="000C57A9">
      <w:pPr>
        <w:spacing w:after="0" w:line="240" w:lineRule="auto"/>
        <w:jc w:val="center"/>
        <w:rPr>
          <w:rFonts w:ascii="Times New Roman" w:hAnsi="Times New Roman"/>
          <w:b/>
          <w:i/>
          <w:color w:val="000000"/>
          <w:sz w:val="28"/>
          <w:szCs w:val="28"/>
          <w:u w:val="single"/>
          <w:lang w:eastAsia="ru-RU"/>
        </w:rPr>
      </w:pPr>
    </w:p>
    <w:p w:rsidR="000C57A9" w:rsidRDefault="00ED3748">
      <w:pPr>
        <w:pStyle w:val="af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 xml:space="preserve">Послуги водопостачання та водовідведення в Носівській територіальній громаді надає КП «Носівка-Комунальник». Загальна протяжність водопровідних мереж становить 168 км. Довжина каналізаційних мереж становить 5,4 км. Підприємство обслуговує 5923 абонентів по водопостачанню та 387 абонентів по водовідведенню. </w:t>
      </w:r>
    </w:p>
    <w:p w:rsidR="000C57A9" w:rsidRDefault="00ED3748">
      <w:pPr>
        <w:pStyle w:val="aff1"/>
        <w:tabs>
          <w:tab w:val="num" w:pos="1211"/>
        </w:tabs>
        <w:jc w:val="both"/>
        <w:rPr>
          <w:rFonts w:ascii="Times New Roman" w:hAnsi="Times New Roman"/>
          <w:sz w:val="28"/>
          <w:szCs w:val="28"/>
          <w:lang w:val="uk-UA"/>
        </w:rPr>
      </w:pPr>
      <w:r>
        <w:rPr>
          <w:rFonts w:ascii="Times New Roman" w:hAnsi="Times New Roman"/>
          <w:sz w:val="28"/>
          <w:szCs w:val="28"/>
          <w:lang w:val="uk-UA"/>
        </w:rPr>
        <w:t xml:space="preserve">     Комунальним підприємством оплачені роботи з виготовлення ПКД по об’єктах реконструкції водопровідної мережі вул. </w:t>
      </w:r>
      <w:r>
        <w:rPr>
          <w:rFonts w:ascii="Times New Roman" w:hAnsi="Times New Roman"/>
          <w:sz w:val="28"/>
          <w:szCs w:val="28"/>
        </w:rPr>
        <w:t xml:space="preserve">Робоча, </w:t>
      </w:r>
      <w:r>
        <w:rPr>
          <w:rFonts w:ascii="Times New Roman" w:hAnsi="Times New Roman"/>
          <w:sz w:val="28"/>
          <w:szCs w:val="28"/>
          <w:lang w:val="uk-UA"/>
        </w:rPr>
        <w:t>Сагайдачного</w:t>
      </w:r>
      <w:r>
        <w:rPr>
          <w:rFonts w:ascii="Times New Roman" w:hAnsi="Times New Roman"/>
          <w:sz w:val="28"/>
          <w:szCs w:val="28"/>
        </w:rPr>
        <w:t>, Короленка</w:t>
      </w:r>
      <w:r>
        <w:rPr>
          <w:rFonts w:ascii="Times New Roman" w:hAnsi="Times New Roman"/>
          <w:sz w:val="28"/>
          <w:szCs w:val="28"/>
          <w:lang w:val="uk-UA"/>
        </w:rPr>
        <w:t xml:space="preserve">  та</w:t>
      </w:r>
      <w:r>
        <w:rPr>
          <w:rFonts w:ascii="Times New Roman" w:hAnsi="Times New Roman"/>
          <w:sz w:val="28"/>
          <w:szCs w:val="28"/>
        </w:rPr>
        <w:t xml:space="preserve">  Затишна.</w:t>
      </w:r>
      <w:r>
        <w:rPr>
          <w:rFonts w:ascii="Times New Roman" w:hAnsi="Times New Roman"/>
          <w:sz w:val="28"/>
          <w:szCs w:val="28"/>
          <w:lang w:val="uk-UA"/>
        </w:rPr>
        <w:t xml:space="preserve"> На реалізацію проектів надана субвенція з державного бюджету.</w:t>
      </w:r>
    </w:p>
    <w:p w:rsidR="000C57A9" w:rsidRDefault="00ED3748">
      <w:pPr>
        <w:pStyle w:val="af1"/>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0" w:firstLine="426"/>
        <w:jc w:val="both"/>
        <w:rPr>
          <w:rFonts w:ascii="Times New Roman" w:hAnsi="Times New Roman"/>
          <w:sz w:val="28"/>
          <w:szCs w:val="28"/>
          <w:lang w:val="uk-UA"/>
        </w:rPr>
      </w:pPr>
      <w:r>
        <w:rPr>
          <w:rFonts w:ascii="Times New Roman" w:hAnsi="Times New Roman"/>
          <w:sz w:val="28"/>
          <w:szCs w:val="28"/>
          <w:lang w:val="uk-UA"/>
        </w:rPr>
        <w:t>Крім цього, КП «Носівка-Комунальник» надає послуги по вивезенню твердих та рідких побутових відходів. Спеціально відведеним місцем видалення відходів в територіальній громаді є полігон твердих побутових відходів, який розташований поблизу с. Лісові Хутори площею 3,93 га. В перспективі запровадження роздільного збору сміття та будівництво полігону ТПВ.</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Теплопостачання для бюджетних установ та інших споживачів (крім населення) в Носівській ТГ здійснює комунальне підприємство «Носівські теплові мережі» Носівської міської ради. </w:t>
      </w:r>
    </w:p>
    <w:p w:rsidR="000C57A9" w:rsidRDefault="000C57A9">
      <w:pPr>
        <w:spacing w:after="0" w:line="240" w:lineRule="auto"/>
        <w:ind w:firstLine="300"/>
        <w:jc w:val="center"/>
        <w:rPr>
          <w:rFonts w:ascii="Times New Roman" w:hAnsi="Times New Roman"/>
          <w:b/>
          <w:bCs/>
          <w:i/>
          <w:iCs/>
          <w:color w:val="000000"/>
          <w:sz w:val="28"/>
          <w:szCs w:val="28"/>
          <w:u w:val="single"/>
          <w:lang w:val="uk-UA" w:eastAsia="ru-RU"/>
        </w:rPr>
      </w:pPr>
    </w:p>
    <w:p w:rsidR="000C57A9" w:rsidRDefault="00ED3748">
      <w:pPr>
        <w:spacing w:after="0" w:line="240" w:lineRule="auto"/>
        <w:ind w:firstLine="300"/>
        <w:jc w:val="center"/>
        <w:rPr>
          <w:rFonts w:ascii="Times New Roman" w:hAnsi="Times New Roman"/>
          <w:b/>
          <w:bCs/>
          <w:iCs/>
          <w:color w:val="000000"/>
          <w:sz w:val="28"/>
          <w:szCs w:val="28"/>
          <w:u w:val="single"/>
          <w:lang w:val="uk-UA" w:eastAsia="ru-RU"/>
        </w:rPr>
      </w:pPr>
      <w:r>
        <w:rPr>
          <w:rFonts w:ascii="Times New Roman" w:hAnsi="Times New Roman"/>
          <w:b/>
          <w:bCs/>
          <w:iCs/>
          <w:color w:val="000000"/>
          <w:sz w:val="28"/>
          <w:szCs w:val="28"/>
          <w:u w:val="single"/>
          <w:lang w:val="uk-UA" w:eastAsia="ru-RU"/>
        </w:rPr>
        <w:t>Земельні відносини</w:t>
      </w:r>
    </w:p>
    <w:p w:rsidR="000C57A9" w:rsidRDefault="000C57A9">
      <w:pPr>
        <w:spacing w:after="0" w:line="240" w:lineRule="auto"/>
        <w:ind w:firstLine="300"/>
        <w:jc w:val="center"/>
        <w:rPr>
          <w:rFonts w:ascii="Times New Roman" w:hAnsi="Times New Roman"/>
          <w:b/>
          <w:bCs/>
          <w:i/>
          <w:iCs/>
          <w:color w:val="000000"/>
          <w:sz w:val="28"/>
          <w:szCs w:val="28"/>
          <w:u w:val="single"/>
          <w:lang w:val="uk-UA" w:eastAsia="ru-RU"/>
        </w:rPr>
      </w:pPr>
    </w:p>
    <w:p w:rsidR="000C57A9" w:rsidRDefault="00ED3748">
      <w:pPr>
        <w:spacing w:after="0" w:line="240" w:lineRule="auto"/>
        <w:ind w:left="-142" w:firstLine="142"/>
        <w:jc w:val="both"/>
        <w:rPr>
          <w:rFonts w:ascii="Times New Roman" w:hAnsi="Times New Roman"/>
          <w:sz w:val="28"/>
          <w:szCs w:val="28"/>
          <w:lang w:val="uk-UA"/>
        </w:rPr>
      </w:pPr>
      <w:r>
        <w:rPr>
          <w:rFonts w:ascii="Times New Roman" w:hAnsi="Times New Roman"/>
          <w:sz w:val="28"/>
          <w:szCs w:val="28"/>
          <w:lang w:val="uk-UA"/>
        </w:rPr>
        <w:t xml:space="preserve">    Станом на 01 січня  2023 року по Носівській міській раді зареєстровано 514 договорів оренди землі, з них  з фізичними особами 88 договорів та 426  договорів з юридичними особами, в тому числі 275 договорів оренди землі на нерозподілені (не витребувані) земельні ділянки (частки паї) та 55 договорів оренди землі польові дороги.</w:t>
      </w:r>
    </w:p>
    <w:p w:rsidR="000C57A9" w:rsidRDefault="00ED3748">
      <w:pPr>
        <w:tabs>
          <w:tab w:val="left" w:pos="0"/>
        </w:tabs>
        <w:spacing w:after="0" w:line="240" w:lineRule="auto"/>
        <w:ind w:left="-142" w:right="-1"/>
        <w:jc w:val="both"/>
        <w:rPr>
          <w:rFonts w:ascii="Times New Roman" w:hAnsi="Times New Roman"/>
          <w:sz w:val="28"/>
          <w:lang w:val="uk-UA"/>
        </w:rPr>
      </w:pPr>
      <w:r>
        <w:rPr>
          <w:rFonts w:ascii="Times New Roman" w:hAnsi="Times New Roman"/>
          <w:sz w:val="28"/>
          <w:lang w:val="uk-UA"/>
        </w:rPr>
        <w:t xml:space="preserve">      Організовано та проведено три аукціони щодо продажу права оренди земельних ділянок несільськогосподарського призначення. Загальна сума орендної плати становить 1322,4 тис.грн. в рік. </w:t>
      </w:r>
    </w:p>
    <w:p w:rsidR="000C57A9" w:rsidRDefault="00ED3748">
      <w:pPr>
        <w:pStyle w:val="af1"/>
        <w:ind w:left="0"/>
        <w:jc w:val="both"/>
        <w:rPr>
          <w:rFonts w:ascii="Times New Roman" w:hAnsi="Times New Roman"/>
          <w:sz w:val="28"/>
          <w:szCs w:val="28"/>
          <w:lang w:val="uk-UA"/>
        </w:rPr>
      </w:pPr>
      <w:r>
        <w:rPr>
          <w:rFonts w:ascii="Times New Roman" w:hAnsi="Times New Roman"/>
          <w:sz w:val="28"/>
          <w:szCs w:val="28"/>
          <w:lang w:val="uk-UA"/>
        </w:rPr>
        <w:t xml:space="preserve">     В громаді наявні  інвестиційно привабливі земельні ділянки площею 86 га.</w:t>
      </w:r>
    </w:p>
    <w:p w:rsidR="000C57A9" w:rsidRDefault="00ED3748">
      <w:pPr>
        <w:tabs>
          <w:tab w:val="center" w:pos="4677"/>
          <w:tab w:val="left" w:pos="8220"/>
        </w:tabs>
        <w:spacing w:after="0" w:line="240" w:lineRule="auto"/>
        <w:rPr>
          <w:rFonts w:ascii="Times New Roman" w:hAnsi="Times New Roman"/>
          <w:b/>
          <w:sz w:val="28"/>
          <w:szCs w:val="28"/>
          <w:u w:val="single"/>
          <w:lang w:val="uk-UA"/>
        </w:rPr>
      </w:pPr>
      <w:r>
        <w:rPr>
          <w:rFonts w:ascii="Times New Roman" w:hAnsi="Times New Roman"/>
          <w:b/>
          <w:sz w:val="28"/>
          <w:szCs w:val="28"/>
          <w:lang w:val="uk-UA"/>
        </w:rPr>
        <w:tab/>
      </w:r>
      <w:r>
        <w:rPr>
          <w:rFonts w:ascii="Times New Roman" w:hAnsi="Times New Roman"/>
          <w:b/>
          <w:sz w:val="28"/>
          <w:szCs w:val="28"/>
          <w:u w:val="single"/>
          <w:lang w:val="uk-UA"/>
        </w:rPr>
        <w:t>Стан навколишнього природного середовища</w:t>
      </w:r>
    </w:p>
    <w:p w:rsidR="000C57A9" w:rsidRDefault="000C57A9">
      <w:pPr>
        <w:spacing w:after="0" w:line="240" w:lineRule="auto"/>
        <w:jc w:val="center"/>
        <w:rPr>
          <w:rFonts w:ascii="Times New Roman" w:hAnsi="Times New Roman"/>
          <w:b/>
          <w:sz w:val="28"/>
          <w:szCs w:val="28"/>
          <w:highlight w:val="yellow"/>
          <w:u w:val="single"/>
          <w:lang w:val="uk-UA"/>
        </w:rPr>
      </w:pPr>
    </w:p>
    <w:p w:rsidR="000C57A9" w:rsidRDefault="00ED3748">
      <w:pPr>
        <w:spacing w:after="0" w:line="240" w:lineRule="auto"/>
        <w:ind w:firstLine="708"/>
        <w:jc w:val="both"/>
        <w:rPr>
          <w:lang w:val="uk-UA"/>
        </w:rPr>
      </w:pPr>
      <w:r>
        <w:rPr>
          <w:rFonts w:ascii="Times New Roman" w:hAnsi="Times New Roman"/>
          <w:sz w:val="28"/>
          <w:szCs w:val="28"/>
          <w:lang w:val="uk-UA"/>
        </w:rPr>
        <w:t>Заходи у сфері охорони навколишнього природного середовища Носівської міської ради направлені на забезпечення екологічно безпечного навколишнього середовища для життя та здоров'я населення, зменшення рівня техногенного навантаження на довкілля</w:t>
      </w:r>
      <w:r>
        <w:rPr>
          <w:lang w:val="uk-UA"/>
        </w:rPr>
        <w:t>.</w:t>
      </w:r>
    </w:p>
    <w:p w:rsidR="000C57A9" w:rsidRDefault="00ED3748">
      <w:pPr>
        <w:spacing w:after="0" w:line="240" w:lineRule="auto"/>
        <w:ind w:firstLine="708"/>
        <w:jc w:val="both"/>
        <w:rPr>
          <w:rFonts w:ascii="Times New Roman" w:hAnsi="Times New Roman"/>
          <w:color w:val="000000"/>
          <w:sz w:val="28"/>
          <w:szCs w:val="28"/>
          <w:lang w:val="uk-UA"/>
        </w:rPr>
      </w:pPr>
      <w:r>
        <w:rPr>
          <w:rFonts w:ascii="Times New Roman" w:hAnsi="Times New Roman"/>
          <w:color w:val="000000"/>
          <w:sz w:val="28"/>
          <w:szCs w:val="28"/>
          <w:lang w:val="uk-UA"/>
        </w:rPr>
        <w:t xml:space="preserve">На території громади великі забруднювачі довкілля відсутні.  У громаді є кілька підприємств, які мають відносно незначний вплив на природне середовище. </w:t>
      </w:r>
    </w:p>
    <w:p w:rsidR="000C57A9" w:rsidRDefault="00ED3748">
      <w:pPr>
        <w:spacing w:after="0" w:line="240" w:lineRule="auto"/>
        <w:ind w:firstLine="851"/>
        <w:jc w:val="both"/>
        <w:rPr>
          <w:rFonts w:ascii="Times New Roman" w:hAnsi="Times New Roman"/>
          <w:color w:val="000000"/>
          <w:sz w:val="28"/>
          <w:szCs w:val="28"/>
          <w:lang w:val="uk-UA" w:eastAsia="uk-UA" w:bidi="uk-UA"/>
        </w:rPr>
      </w:pPr>
      <w:r>
        <w:rPr>
          <w:rFonts w:ascii="Times New Roman" w:hAnsi="Times New Roman"/>
          <w:color w:val="000000"/>
          <w:sz w:val="28"/>
          <w:szCs w:val="28"/>
          <w:lang w:val="uk-UA" w:eastAsia="uk-UA" w:bidi="uk-UA"/>
        </w:rPr>
        <w:lastRenderedPageBreak/>
        <w:t>Найбільший негативний вплив на навколишнє середовище справляють агрохолдинги – через мало контрольоване використання добрив та отрутохімікатів. Особливо це небезпечно для різноманіття навколишньої фауни, в довгостроковій перспективі здатне відобразитися на рівні захворюваності місцевих мешканців.</w:t>
      </w:r>
    </w:p>
    <w:p w:rsidR="000C57A9" w:rsidRDefault="00ED3748">
      <w:pPr>
        <w:spacing w:after="0" w:line="240" w:lineRule="auto"/>
        <w:jc w:val="both"/>
        <w:rPr>
          <w:rFonts w:ascii="Times New Roman" w:hAnsi="Times New Roman"/>
          <w:color w:val="000000"/>
          <w:sz w:val="28"/>
          <w:szCs w:val="28"/>
          <w:lang w:val="uk-UA" w:eastAsia="uk-UA" w:bidi="uk-UA"/>
        </w:rPr>
      </w:pPr>
      <w:r>
        <w:rPr>
          <w:rFonts w:ascii="Times New Roman" w:hAnsi="Times New Roman"/>
          <w:color w:val="000000"/>
          <w:sz w:val="28"/>
          <w:szCs w:val="28"/>
          <w:lang w:val="uk-UA" w:eastAsia="uk-UA" w:bidi="uk-UA"/>
        </w:rPr>
        <w:t xml:space="preserve">       З метою зниження впливу забруднення навколишнього середовища на здоров’я людей, ліквідації загрози забруднення грунтів та підземних водоносних горизонтів  в 2023 році було вивезено та утилізовано 2,5 тони непридатних до використання, неопізнаних  хімічних засобів захисту рослин, які  виявлені в результаті  проведення комплексної інвентаризації.  </w:t>
      </w:r>
    </w:p>
    <w:p w:rsidR="000C57A9" w:rsidRDefault="00ED3748">
      <w:pPr>
        <w:spacing w:after="0" w:line="240" w:lineRule="auto"/>
        <w:jc w:val="both"/>
        <w:rPr>
          <w:rFonts w:ascii="Times New Roman" w:hAnsi="Times New Roman"/>
          <w:color w:val="000000"/>
          <w:sz w:val="28"/>
          <w:szCs w:val="28"/>
          <w:lang w:val="uk-UA"/>
        </w:rPr>
      </w:pPr>
      <w:r>
        <w:rPr>
          <w:rFonts w:ascii="Times New Roman" w:hAnsi="Times New Roman"/>
          <w:color w:val="000000"/>
          <w:sz w:val="28"/>
          <w:szCs w:val="28"/>
          <w:lang w:val="uk-UA" w:eastAsia="uk-UA" w:bidi="uk-UA"/>
        </w:rPr>
        <w:t xml:space="preserve">       Одним із видів забруднення є стихійні сміттєзвалища. </w:t>
      </w:r>
      <w:r>
        <w:rPr>
          <w:rFonts w:ascii="Times New Roman" w:hAnsi="Times New Roman"/>
          <w:color w:val="000000"/>
          <w:sz w:val="28"/>
          <w:szCs w:val="28"/>
        </w:rPr>
        <w:t>Крім того, на території громади відбувається традиційне для України весняне та осіннє спалювання листя, трави, соломи та інших органічних решток. Це не тільки значно забруднює повітря, а</w:t>
      </w:r>
      <w:r>
        <w:rPr>
          <w:rFonts w:ascii="Times New Roman" w:hAnsi="Times New Roman"/>
          <w:color w:val="000000"/>
          <w:sz w:val="28"/>
          <w:szCs w:val="28"/>
          <w:lang w:val="uk-UA"/>
        </w:rPr>
        <w:t xml:space="preserve"> й</w:t>
      </w:r>
      <w:r>
        <w:rPr>
          <w:rFonts w:ascii="Times New Roman" w:hAnsi="Times New Roman"/>
          <w:color w:val="000000"/>
          <w:sz w:val="28"/>
          <w:szCs w:val="28"/>
        </w:rPr>
        <w:t xml:space="preserve"> знищує важливе різноманіття комах у верхніх шарах ґрунту та унеможливлює використання органіки для підвищення родючості землі.</w:t>
      </w:r>
    </w:p>
    <w:p w:rsidR="000C57A9" w:rsidRDefault="00ED3748">
      <w:pPr>
        <w:pStyle w:val="28"/>
        <w:shd w:val="clear" w:color="auto" w:fill="auto"/>
        <w:spacing w:before="0" w:line="240" w:lineRule="auto"/>
        <w:ind w:right="499" w:firstLine="709"/>
      </w:pPr>
      <w:r>
        <w:t>Однак, навіть за наявності зазначених негараздів, Носівська територіальна громада належить до відносно благополучних громад України в сенсі чистоти навколишнього середовища.</w:t>
      </w:r>
    </w:p>
    <w:p w:rsidR="000C57A9" w:rsidRDefault="000C57A9">
      <w:pPr>
        <w:tabs>
          <w:tab w:val="left" w:pos="851"/>
        </w:tabs>
        <w:spacing w:before="60" w:after="0" w:line="240" w:lineRule="auto"/>
        <w:jc w:val="both"/>
        <w:rPr>
          <w:b/>
          <w:sz w:val="28"/>
          <w:szCs w:val="28"/>
          <w:u w:val="single"/>
        </w:rPr>
      </w:pPr>
    </w:p>
    <w:p w:rsidR="000C57A9" w:rsidRDefault="00ED3748">
      <w:pPr>
        <w:pStyle w:val="aff7"/>
        <w:spacing w:after="0"/>
        <w:jc w:val="center"/>
        <w:rPr>
          <w:b/>
          <w:sz w:val="28"/>
          <w:szCs w:val="28"/>
          <w:u w:val="single"/>
        </w:rPr>
      </w:pPr>
      <w:r>
        <w:rPr>
          <w:b/>
          <w:sz w:val="28"/>
          <w:szCs w:val="28"/>
          <w:u w:val="single"/>
        </w:rPr>
        <w:t>Соціальний захист нселення</w:t>
      </w:r>
    </w:p>
    <w:p w:rsidR="000C57A9" w:rsidRDefault="000C57A9">
      <w:pPr>
        <w:pStyle w:val="aff7"/>
        <w:spacing w:after="0"/>
        <w:jc w:val="center"/>
        <w:rPr>
          <w:b/>
          <w:i/>
          <w:sz w:val="28"/>
          <w:szCs w:val="28"/>
          <w:u w:val="single"/>
        </w:rPr>
      </w:pP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w:t>
      </w:r>
      <w:r>
        <w:rPr>
          <w:rFonts w:ascii="Times New Roman" w:hAnsi="Times New Roman"/>
          <w:color w:val="000000"/>
          <w:sz w:val="28"/>
          <w:szCs w:val="28"/>
          <w:lang w:val="uk-UA"/>
        </w:rPr>
        <w:t xml:space="preserve">Робота закладів соціальної сфери </w:t>
      </w:r>
      <w:r>
        <w:rPr>
          <w:rFonts w:ascii="Times New Roman" w:hAnsi="Times New Roman"/>
          <w:sz w:val="28"/>
          <w:szCs w:val="28"/>
          <w:lang w:val="uk-UA"/>
        </w:rPr>
        <w:t xml:space="preserve">спрямовувалась на вирішення актуальних питань соціальної підтримки найбільш вразливих категорій населення, недопущення зниження соціальних стандартів і гарантій  в складних умовах збройної агресії рф. </w:t>
      </w:r>
    </w:p>
    <w:p w:rsidR="000C57A9" w:rsidRDefault="00ED3748">
      <w:pPr>
        <w:spacing w:after="0" w:line="240" w:lineRule="auto"/>
        <w:jc w:val="both"/>
        <w:rPr>
          <w:rFonts w:ascii="Times New Roman" w:hAnsi="Times New Roman"/>
          <w:sz w:val="28"/>
          <w:szCs w:val="28"/>
          <w:lang w:val="uk-UA"/>
        </w:rPr>
      </w:pPr>
      <w:r>
        <w:rPr>
          <w:rFonts w:ascii="Times New Roman" w:hAnsi="Times New Roman"/>
          <w:sz w:val="28"/>
          <w:szCs w:val="28"/>
          <w:lang w:val="uk-UA"/>
        </w:rPr>
        <w:t xml:space="preserve">        Для встановлення додаткових соціальних гарантій окремим категоріям громадян міською радою було прийнято ряд програм, профінансовано та проведено оплату з місцевого бюджету на загальну суму </w:t>
      </w:r>
      <w:r>
        <w:rPr>
          <w:rFonts w:ascii="Times New Roman" w:eastAsiaTheme="minorEastAsia" w:hAnsi="Times New Roman"/>
          <w:sz w:val="28"/>
          <w:szCs w:val="28"/>
          <w:lang w:val="uk-UA"/>
        </w:rPr>
        <w:t>944,1тис.грн.</w:t>
      </w:r>
    </w:p>
    <w:p w:rsidR="000C57A9" w:rsidRDefault="00ED3748">
      <w:pPr>
        <w:spacing w:after="0" w:line="240" w:lineRule="auto"/>
        <w:ind w:firstLine="709"/>
        <w:jc w:val="both"/>
        <w:rPr>
          <w:rFonts w:ascii="Times New Roman" w:hAnsi="Times New Roman"/>
          <w:bCs/>
          <w:color w:val="000000"/>
          <w:sz w:val="28"/>
          <w:szCs w:val="28"/>
        </w:rPr>
      </w:pPr>
      <w:r>
        <w:rPr>
          <w:rFonts w:ascii="Times New Roman" w:eastAsiaTheme="minorEastAsia" w:hAnsi="Times New Roman"/>
          <w:bCs/>
          <w:color w:val="000000" w:themeColor="text1"/>
          <w:sz w:val="28"/>
          <w:szCs w:val="28"/>
          <w:lang w:val="uk-UA"/>
        </w:rPr>
        <w:t xml:space="preserve">Загалом  </w:t>
      </w:r>
      <w:r>
        <w:rPr>
          <w:rFonts w:ascii="Times New Roman" w:eastAsiaTheme="minorEastAsia" w:hAnsi="Times New Roman"/>
          <w:color w:val="000000" w:themeColor="text1"/>
          <w:sz w:val="28"/>
          <w:szCs w:val="28"/>
        </w:rPr>
        <w:t>за</w:t>
      </w:r>
      <w:r>
        <w:rPr>
          <w:rFonts w:ascii="Times New Roman" w:eastAsiaTheme="minorEastAsia" w:hAnsi="Times New Roman"/>
          <w:color w:val="000000" w:themeColor="text1"/>
          <w:sz w:val="28"/>
          <w:szCs w:val="28"/>
          <w:lang w:val="uk-UA"/>
        </w:rPr>
        <w:t xml:space="preserve"> І півріччя </w:t>
      </w:r>
      <w:r>
        <w:rPr>
          <w:rFonts w:ascii="Times New Roman" w:eastAsiaTheme="minorEastAsia" w:hAnsi="Times New Roman"/>
          <w:color w:val="000000" w:themeColor="text1"/>
          <w:sz w:val="28"/>
          <w:szCs w:val="28"/>
        </w:rPr>
        <w:t xml:space="preserve"> 20</w:t>
      </w:r>
      <w:r>
        <w:rPr>
          <w:rFonts w:ascii="Times New Roman" w:eastAsiaTheme="minorEastAsia" w:hAnsi="Times New Roman"/>
          <w:color w:val="000000" w:themeColor="text1"/>
          <w:sz w:val="28"/>
          <w:szCs w:val="28"/>
          <w:lang w:val="uk-UA"/>
        </w:rPr>
        <w:t>23</w:t>
      </w:r>
      <w:r>
        <w:rPr>
          <w:rFonts w:ascii="Times New Roman" w:eastAsiaTheme="minorEastAsia" w:hAnsi="Times New Roman"/>
          <w:color w:val="000000" w:themeColor="text1"/>
          <w:sz w:val="28"/>
          <w:szCs w:val="28"/>
        </w:rPr>
        <w:t xml:space="preserve"> р</w:t>
      </w:r>
      <w:r>
        <w:rPr>
          <w:rFonts w:ascii="Times New Roman" w:eastAsiaTheme="minorEastAsia" w:hAnsi="Times New Roman"/>
          <w:color w:val="000000" w:themeColor="text1"/>
          <w:sz w:val="28"/>
          <w:szCs w:val="28"/>
          <w:lang w:val="uk-UA"/>
        </w:rPr>
        <w:t xml:space="preserve">оку </w:t>
      </w:r>
      <w:r>
        <w:rPr>
          <w:rFonts w:ascii="Times New Roman" w:eastAsiaTheme="minorEastAsia" w:hAnsi="Times New Roman"/>
          <w:bCs/>
          <w:color w:val="000000" w:themeColor="text1"/>
          <w:sz w:val="28"/>
          <w:szCs w:val="28"/>
          <w:lang w:val="uk-UA"/>
        </w:rPr>
        <w:t xml:space="preserve"> 1005 сімей  отримали  послуги центру соціальних служб Носівської міської ради. </w:t>
      </w:r>
    </w:p>
    <w:p w:rsidR="000C57A9" w:rsidRDefault="00ED3748">
      <w:pPr>
        <w:spacing w:after="0" w:line="240" w:lineRule="auto"/>
        <w:ind w:firstLine="709"/>
        <w:jc w:val="both"/>
        <w:rPr>
          <w:rFonts w:ascii="Times New Roman" w:eastAsiaTheme="minorEastAsia" w:hAnsi="Times New Roman"/>
          <w:sz w:val="28"/>
          <w:szCs w:val="28"/>
          <w:lang w:val="uk-UA"/>
        </w:rPr>
      </w:pPr>
      <w:r>
        <w:rPr>
          <w:rFonts w:ascii="Times New Roman" w:eastAsiaTheme="minorEastAsia" w:hAnsi="Times New Roman"/>
          <w:sz w:val="28"/>
          <w:szCs w:val="28"/>
          <w:lang w:val="uk-UA"/>
        </w:rPr>
        <w:t>Відділенням т</w:t>
      </w:r>
      <w:r>
        <w:rPr>
          <w:rFonts w:ascii="Times New Roman" w:eastAsiaTheme="minorEastAsia" w:hAnsi="Times New Roman"/>
          <w:sz w:val="28"/>
          <w:szCs w:val="28"/>
        </w:rPr>
        <w:t>ериторіальн</w:t>
      </w:r>
      <w:r>
        <w:rPr>
          <w:rFonts w:ascii="Times New Roman" w:eastAsiaTheme="minorEastAsia" w:hAnsi="Times New Roman"/>
          <w:sz w:val="28"/>
          <w:szCs w:val="28"/>
          <w:lang w:val="uk-UA"/>
        </w:rPr>
        <w:t>ого</w:t>
      </w:r>
      <w:r>
        <w:rPr>
          <w:rFonts w:ascii="Times New Roman" w:eastAsiaTheme="minorEastAsia" w:hAnsi="Times New Roman"/>
          <w:sz w:val="28"/>
          <w:szCs w:val="28"/>
        </w:rPr>
        <w:t xml:space="preserve"> центр</w:t>
      </w:r>
      <w:r>
        <w:rPr>
          <w:rFonts w:ascii="Times New Roman" w:eastAsiaTheme="minorEastAsia" w:hAnsi="Times New Roman"/>
          <w:sz w:val="28"/>
          <w:szCs w:val="28"/>
          <w:lang w:val="uk-UA"/>
        </w:rPr>
        <w:t>у</w:t>
      </w:r>
      <w:r>
        <w:rPr>
          <w:rFonts w:ascii="Times New Roman" w:eastAsiaTheme="minorEastAsia" w:hAnsi="Times New Roman"/>
          <w:sz w:val="28"/>
          <w:szCs w:val="28"/>
        </w:rPr>
        <w:t xml:space="preserve"> соціального обслуговування охоплено </w:t>
      </w:r>
      <w:r>
        <w:rPr>
          <w:rFonts w:ascii="Times New Roman" w:eastAsiaTheme="minorEastAsia" w:hAnsi="Times New Roman"/>
          <w:sz w:val="28"/>
          <w:szCs w:val="28"/>
          <w:lang w:val="uk-UA"/>
        </w:rPr>
        <w:t>1173 о</w:t>
      </w:r>
      <w:r>
        <w:rPr>
          <w:rFonts w:ascii="Times New Roman" w:eastAsiaTheme="minorEastAsia" w:hAnsi="Times New Roman"/>
          <w:sz w:val="28"/>
          <w:szCs w:val="28"/>
        </w:rPr>
        <w:t>соби</w:t>
      </w:r>
      <w:r>
        <w:rPr>
          <w:rFonts w:ascii="Times New Roman" w:eastAsiaTheme="minorEastAsia" w:hAnsi="Times New Roman"/>
          <w:sz w:val="28"/>
          <w:szCs w:val="28"/>
          <w:lang w:val="uk-UA"/>
        </w:rPr>
        <w:t xml:space="preserve"> які перебувають в складних життєвих обставинах та потребують соціальної підтримки, з них жителі міста - 846 осіб, жителі сільської місцевості - 498 осіб.  В числі осіб, які перебувають на обліку в Терцентрі: осіб з інвалідністю - 340, осіб похилого віку (80 і старші) - 248, ветеранів війни - 62, УБД - 2, інвалідів війни- 7, учасників війни – 37, ветеранів праці – 170, постраждалих внаслідок аварії на ЧАЕС - 28 чол.</w:t>
      </w:r>
    </w:p>
    <w:p w:rsidR="000C57A9" w:rsidRDefault="00ED3748">
      <w:pPr>
        <w:spacing w:after="0" w:line="240" w:lineRule="auto"/>
        <w:ind w:firstLine="709"/>
        <w:jc w:val="both"/>
        <w:rPr>
          <w:rFonts w:ascii="Times New Roman" w:hAnsi="Times New Roman"/>
          <w:sz w:val="28"/>
          <w:szCs w:val="28"/>
          <w:lang w:val="uk-UA"/>
        </w:rPr>
      </w:pPr>
      <w:r>
        <w:rPr>
          <w:rFonts w:ascii="Times New Roman" w:eastAsiaTheme="minorEastAsia" w:hAnsi="Times New Roman"/>
          <w:sz w:val="28"/>
          <w:szCs w:val="28"/>
          <w:lang w:val="uk-UA"/>
        </w:rPr>
        <w:t xml:space="preserve"> В громаді функціонує послуга «Соціальне таксі». З</w:t>
      </w:r>
      <w:r>
        <w:rPr>
          <w:rFonts w:ascii="Times New Roman" w:eastAsiaTheme="minorEastAsia" w:hAnsi="Times New Roman"/>
          <w:sz w:val="28"/>
          <w:szCs w:val="28"/>
        </w:rPr>
        <w:t>а 6</w:t>
      </w:r>
      <w:r>
        <w:rPr>
          <w:rFonts w:ascii="Times New Roman" w:eastAsiaTheme="minorEastAsia" w:hAnsi="Times New Roman"/>
          <w:sz w:val="28"/>
          <w:szCs w:val="28"/>
          <w:lang w:val="uk-UA"/>
        </w:rPr>
        <w:t xml:space="preserve"> місяців </w:t>
      </w:r>
      <w:r>
        <w:rPr>
          <w:rFonts w:ascii="Times New Roman" w:eastAsiaTheme="minorEastAsia" w:hAnsi="Times New Roman"/>
          <w:sz w:val="28"/>
          <w:szCs w:val="28"/>
        </w:rPr>
        <w:t>20</w:t>
      </w:r>
      <w:r>
        <w:rPr>
          <w:rFonts w:ascii="Times New Roman" w:eastAsiaTheme="minorEastAsia" w:hAnsi="Times New Roman"/>
          <w:sz w:val="28"/>
          <w:szCs w:val="28"/>
          <w:lang w:val="uk-UA"/>
        </w:rPr>
        <w:t>2</w:t>
      </w:r>
      <w:r>
        <w:rPr>
          <w:rFonts w:ascii="Times New Roman" w:eastAsiaTheme="minorEastAsia" w:hAnsi="Times New Roman"/>
          <w:sz w:val="28"/>
          <w:szCs w:val="28"/>
        </w:rPr>
        <w:t>3 р</w:t>
      </w:r>
      <w:r>
        <w:rPr>
          <w:rFonts w:ascii="Times New Roman" w:eastAsiaTheme="minorEastAsia" w:hAnsi="Times New Roman"/>
          <w:sz w:val="28"/>
          <w:szCs w:val="28"/>
          <w:lang w:val="uk-UA"/>
        </w:rPr>
        <w:t xml:space="preserve">оку безкоштовно за рахунок міського бюджету даною послугою скористалось 26 осіб.  </w:t>
      </w:r>
    </w:p>
    <w:p w:rsidR="000C57A9" w:rsidRDefault="00ED3748">
      <w:pPr>
        <w:pBdr>
          <w:top w:val="none" w:sz="4" w:space="0" w:color="000000"/>
          <w:left w:val="none" w:sz="4" w:space="0" w:color="000000"/>
          <w:bottom w:val="none" w:sz="4" w:space="0" w:color="000000"/>
          <w:right w:val="none" w:sz="4" w:space="0" w:color="000000"/>
          <w:between w:val="none" w:sz="4" w:space="0" w:color="000000"/>
        </w:pBdr>
        <w:ind w:firstLine="567"/>
        <w:jc w:val="both"/>
        <w:rPr>
          <w:rFonts w:ascii="Times New Roman" w:hAnsi="Times New Roman"/>
          <w:sz w:val="28"/>
          <w:szCs w:val="28"/>
          <w:lang w:val="uk-UA"/>
        </w:rPr>
      </w:pPr>
      <w:r>
        <w:rPr>
          <w:rFonts w:ascii="Times New Roman" w:eastAsiaTheme="minorEastAsia" w:hAnsi="Times New Roman"/>
          <w:sz w:val="28"/>
          <w:szCs w:val="28"/>
          <w:lang w:val="uk-UA"/>
        </w:rPr>
        <w:t xml:space="preserve">За півріччя  працівниками Комунального закладу «Територіальний центр надання соціальних послуг» роздано гуманітарної допомоги 71 родині, в тому числі наступним категоріям: багатодітні родини – 13; родини зі </w:t>
      </w:r>
      <w:r>
        <w:rPr>
          <w:rFonts w:ascii="Times New Roman" w:eastAsiaTheme="minorEastAsia" w:hAnsi="Times New Roman"/>
          <w:sz w:val="28"/>
          <w:szCs w:val="28"/>
          <w:lang w:val="uk-UA"/>
        </w:rPr>
        <w:lastRenderedPageBreak/>
        <w:t>складними життєвими обставинами (одинокі, безробітні) – 23; родини з дітьми з інвалідністю – 4; родини вимушених переселенців – 7; особи з інвалідністю – 24.</w:t>
      </w:r>
    </w:p>
    <w:p w:rsidR="000C57A9" w:rsidRDefault="00ED3748">
      <w:pPr>
        <w:jc w:val="center"/>
        <w:rPr>
          <w:rFonts w:ascii="Times New Roman" w:hAnsi="Times New Roman"/>
          <w:b/>
          <w:sz w:val="28"/>
          <w:szCs w:val="28"/>
          <w:u w:val="single"/>
          <w:lang w:val="uk-UA"/>
        </w:rPr>
      </w:pPr>
      <w:r>
        <w:rPr>
          <w:rFonts w:ascii="Times New Roman" w:eastAsiaTheme="minorEastAsia" w:hAnsi="Times New Roman"/>
          <w:b/>
          <w:sz w:val="28"/>
          <w:szCs w:val="28"/>
          <w:u w:val="single"/>
          <w:lang w:val="uk-UA"/>
        </w:rPr>
        <w:t>Підтримка сімей та дітей</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Служба у справах дітей Носівської міської ради  постійно здійснює контроль над сім’ями опікунів/піклувальників та прийомними сім’ями, в яких проживають діти-сироти та діти, позбавлені батьківського піклування.</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На первинному обліку в службі у справах дітей перебуває 49 дітей, в тому числі  18 дітей-сиріт та 31 дитина, позбавлена батьківського піклування. З них:</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- 25 дітей перебувають під опікою/піклуванням;</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- 9 дітей перебувають у прийомних сім</w:t>
      </w:r>
      <w:r>
        <w:rPr>
          <w:rFonts w:ascii="Times New Roman" w:eastAsiaTheme="minorEastAsia" w:hAnsi="Times New Roman"/>
          <w:sz w:val="28"/>
          <w:szCs w:val="28"/>
        </w:rPr>
        <w:t>’ях</w:t>
      </w:r>
      <w:r>
        <w:rPr>
          <w:rFonts w:ascii="Times New Roman" w:eastAsiaTheme="minorEastAsia" w:hAnsi="Times New Roman"/>
          <w:sz w:val="28"/>
          <w:szCs w:val="28"/>
          <w:lang w:val="uk-UA"/>
        </w:rPr>
        <w:t>;</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- 10 дітей перебувають в дитячих будинках сімейного типу;</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- 4  дітей на повному державному утриманні;</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- 1 дитина в сім</w:t>
      </w:r>
      <w:r>
        <w:rPr>
          <w:rFonts w:ascii="Times New Roman" w:eastAsiaTheme="minorEastAsia" w:hAnsi="Times New Roman"/>
          <w:sz w:val="28"/>
          <w:szCs w:val="28"/>
        </w:rPr>
        <w:t>’</w:t>
      </w:r>
      <w:r>
        <w:rPr>
          <w:rFonts w:ascii="Times New Roman" w:eastAsiaTheme="minorEastAsia" w:hAnsi="Times New Roman"/>
          <w:sz w:val="28"/>
          <w:szCs w:val="28"/>
          <w:lang w:val="uk-UA"/>
        </w:rPr>
        <w:t>ї родичів/знайомих.</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Крім того, на території Носівської ТГ проживають діти-сироти та діти, позбавлені батьківського піклування, які прибули з інших територій – 10 дітей.      </w:t>
      </w:r>
    </w:p>
    <w:p w:rsidR="000C57A9" w:rsidRDefault="00ED3748">
      <w:pPr>
        <w:spacing w:after="0"/>
        <w:jc w:val="both"/>
        <w:rPr>
          <w:rFonts w:ascii="Times New Roman" w:hAnsi="Times New Roman"/>
          <w:sz w:val="28"/>
          <w:szCs w:val="28"/>
          <w:lang w:val="uk-UA" w:eastAsia="ru-RU"/>
        </w:rPr>
      </w:pPr>
      <w:r>
        <w:rPr>
          <w:rFonts w:ascii="Times New Roman" w:eastAsiaTheme="minorEastAsia" w:hAnsi="Times New Roman"/>
          <w:sz w:val="28"/>
          <w:szCs w:val="28"/>
          <w:lang w:val="uk-UA" w:eastAsia="ru-RU"/>
        </w:rPr>
        <w:t xml:space="preserve">          Відповідно до Програми Носівської міської ради попередження дитячої  безпритульності та бездоглядності, розвитку сімейних форм виховання дітей-сиріт, дітей, позбавлених батьківського піклування на 2021-2023 роки, постанови КМ України від 24.09.2008 року №866 «Питання діяльності органів опіки та піклування, пов’язаної із захистом прав дитини», службою у справах дітей було проведено 18 рейдів та відвідано 58 родин, з метою  обстеження умов проживання сімей, де батьки ухиляються від виконання своїх батьківських обов’язків, за повідомленнями від громадян, установ та закладів стосовно дітей, які перебувають у складних життєвих обставинах, та з метою здійснення контролю за умовами виховання, навчання та догляду дітей, які перебувають під опікою (піклуванням), в прийомних сім’ях, усиновлених дітей.</w:t>
      </w:r>
    </w:p>
    <w:p w:rsidR="000C57A9" w:rsidRDefault="00ED3748">
      <w:pPr>
        <w:spacing w:after="0"/>
        <w:jc w:val="both"/>
        <w:rPr>
          <w:rFonts w:ascii="Times New Roman" w:hAnsi="Times New Roman"/>
          <w:sz w:val="28"/>
          <w:szCs w:val="28"/>
          <w:lang w:val="uk-UA" w:eastAsia="ru-RU"/>
        </w:rPr>
      </w:pPr>
      <w:r>
        <w:rPr>
          <w:rFonts w:ascii="Times New Roman" w:eastAsiaTheme="minorEastAsia" w:hAnsi="Times New Roman"/>
          <w:sz w:val="28"/>
          <w:szCs w:val="28"/>
          <w:lang w:val="uk-UA"/>
        </w:rPr>
        <w:t xml:space="preserve">            Служба у справах дітей забезпечувала роботу комісії з питань захисту прав дитини Носівської міської ради.</w:t>
      </w:r>
    </w:p>
    <w:p w:rsidR="000C57A9" w:rsidRDefault="00ED3748">
      <w:pPr>
        <w:pStyle w:val="af1"/>
        <w:spacing w:after="0"/>
        <w:ind w:left="0"/>
        <w:jc w:val="both"/>
        <w:rPr>
          <w:rFonts w:ascii="Times New Roman" w:hAnsi="Times New Roman"/>
          <w:color w:val="000000"/>
          <w:sz w:val="28"/>
          <w:szCs w:val="28"/>
          <w:lang w:val="uk-UA"/>
        </w:rPr>
      </w:pPr>
      <w:r>
        <w:rPr>
          <w:rFonts w:ascii="Times New Roman" w:eastAsiaTheme="minorEastAsia" w:hAnsi="Times New Roman"/>
          <w:sz w:val="28"/>
          <w:szCs w:val="28"/>
          <w:lang w:val="uk-UA"/>
        </w:rPr>
        <w:t xml:space="preserve">            Станом на  01 липня 2023 р.</w:t>
      </w:r>
      <w:r>
        <w:rPr>
          <w:rFonts w:ascii="Times New Roman" w:eastAsiaTheme="minorEastAsia" w:hAnsi="Times New Roman"/>
          <w:color w:val="000000"/>
          <w:sz w:val="28"/>
          <w:szCs w:val="28"/>
          <w:lang w:val="uk-UA"/>
        </w:rPr>
        <w:t>,  за поданням служби у справах дітей прийнято 20 рішень міської ради:</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color w:val="000000"/>
          <w:sz w:val="28"/>
          <w:szCs w:val="28"/>
          <w:lang w:val="uk-UA"/>
        </w:rPr>
        <w:t xml:space="preserve">- </w:t>
      </w:r>
      <w:r>
        <w:rPr>
          <w:rFonts w:ascii="Times New Roman" w:eastAsiaTheme="minorEastAsia" w:hAnsi="Times New Roman"/>
          <w:sz w:val="28"/>
          <w:szCs w:val="28"/>
          <w:lang w:val="uk-UA"/>
        </w:rPr>
        <w:t>надано 3 статуси дитини-сироти та дитини,  позбавленої батьківського піклування;</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надано 3 висновки про доцільність/недоцільність позбавлення батьківських прав;</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lastRenderedPageBreak/>
        <w:t>- подано до суду 2 позовні заяви про позбавлення батьківських прав;</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встановлено опіку та піклування над 2 дітьми;</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надано  2 висновки про доцільність усиновлення (між сімейне);</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надано  3 дозволи на вчинення правочинів;</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надано </w:t>
      </w:r>
      <w:r>
        <w:rPr>
          <w:rFonts w:ascii="Times New Roman" w:eastAsiaTheme="minorEastAsia" w:hAnsi="Times New Roman"/>
          <w:sz w:val="28"/>
          <w:szCs w:val="28"/>
        </w:rPr>
        <w:t>3</w:t>
      </w:r>
      <w:r>
        <w:rPr>
          <w:rFonts w:ascii="Times New Roman" w:eastAsiaTheme="minorEastAsia" w:hAnsi="Times New Roman"/>
          <w:sz w:val="28"/>
          <w:szCs w:val="28"/>
          <w:lang w:val="uk-UA"/>
        </w:rPr>
        <w:t xml:space="preserve"> рішення на продовження терміну перебування дитини у закладі;</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надано 1 висновок щодо участі у вихованні;</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надано 1 рішення про виведення особи із прийомної сім’ї.</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Також ведеться систематична робота із сім’ями, де батьки ухиляються від виконання своїх батьківських обов’язків, та сім’ями, в яких проживають діти, які опинилися в складних життєвих обставинах. Проводяться рейди, з метою обстеження умов проживання таких сімей, із залученням фахівців центру соціальних служб для сім</w:t>
      </w:r>
      <w:r>
        <w:rPr>
          <w:rFonts w:ascii="Times New Roman" w:eastAsiaTheme="minorEastAsia" w:hAnsi="Times New Roman"/>
          <w:sz w:val="28"/>
          <w:szCs w:val="28"/>
        </w:rPr>
        <w:t>’</w:t>
      </w:r>
      <w:r>
        <w:rPr>
          <w:rFonts w:ascii="Times New Roman" w:eastAsiaTheme="minorEastAsia" w:hAnsi="Times New Roman"/>
          <w:sz w:val="28"/>
          <w:szCs w:val="28"/>
          <w:lang w:val="uk-UA"/>
        </w:rPr>
        <w:t>ї, дітей та молоді міської ради.</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На обліку дітей, які опинилися в складних життєвих обставинах, станом на 01.07.2023 року перебуває 48 дітей, з них:</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- 38 дітей – з причин ухилення батьків від виконання батьківських обов</w:t>
      </w:r>
      <w:r>
        <w:rPr>
          <w:rFonts w:ascii="Times New Roman" w:eastAsiaTheme="minorEastAsia" w:hAnsi="Times New Roman"/>
          <w:sz w:val="28"/>
          <w:szCs w:val="28"/>
        </w:rPr>
        <w:t>’</w:t>
      </w:r>
      <w:r>
        <w:rPr>
          <w:rFonts w:ascii="Times New Roman" w:eastAsiaTheme="minorEastAsia" w:hAnsi="Times New Roman"/>
          <w:sz w:val="28"/>
          <w:szCs w:val="28"/>
          <w:lang w:val="uk-UA"/>
        </w:rPr>
        <w:t>язків;</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- 1 дитина – через скоєння фізичного, психологічного та сексуального   насильства;</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-2 дітей – через систематичне залишення місця проживання;</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-7 дітей – постраждалих від обставини стихійного лиха, техногенних аварій, катастроф, воєнних дій чи збройних конфліктів.</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Протягом року рішенням комісії з питань захисту прав дитини:</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взято на облік 6  дітей, які опинилися в складних життєвих обставинах;</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- 5 дітей знято з обліку.</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Постійно проводиться профілактична робота, з метою недопущення насильства в сім’ї, школі, на вулиці. </w:t>
      </w:r>
    </w:p>
    <w:p w:rsidR="000C57A9" w:rsidRDefault="00ED3748">
      <w:pPr>
        <w:pStyle w:val="af1"/>
        <w:spacing w:after="0"/>
        <w:ind w:left="0"/>
        <w:jc w:val="both"/>
        <w:rPr>
          <w:rFonts w:ascii="Times New Roman" w:hAnsi="Times New Roman"/>
          <w:sz w:val="28"/>
          <w:szCs w:val="28"/>
          <w:lang w:val="uk-UA"/>
        </w:rPr>
      </w:pPr>
      <w:r>
        <w:rPr>
          <w:rFonts w:ascii="Times New Roman" w:eastAsiaTheme="minorEastAsia" w:hAnsi="Times New Roman"/>
          <w:sz w:val="28"/>
          <w:szCs w:val="28"/>
          <w:lang w:val="uk-UA"/>
        </w:rPr>
        <w:t xml:space="preserve">         </w:t>
      </w:r>
    </w:p>
    <w:p w:rsidR="000C57A9" w:rsidRDefault="00ED3748">
      <w:pPr>
        <w:shd w:val="clear" w:color="auto" w:fill="FFFFFF"/>
        <w:spacing w:after="0" w:line="240" w:lineRule="auto"/>
        <w:ind w:firstLine="567"/>
        <w:jc w:val="center"/>
        <w:rPr>
          <w:rFonts w:ascii="Times New Roman" w:eastAsiaTheme="minorEastAsia" w:hAnsi="Times New Roman"/>
          <w:b/>
          <w:sz w:val="28"/>
          <w:szCs w:val="28"/>
          <w:u w:val="single"/>
          <w:lang w:val="uk-UA"/>
        </w:rPr>
      </w:pPr>
      <w:r>
        <w:rPr>
          <w:rFonts w:ascii="Times New Roman" w:eastAsiaTheme="minorEastAsia" w:hAnsi="Times New Roman"/>
          <w:b/>
          <w:sz w:val="28"/>
          <w:szCs w:val="28"/>
          <w:u w:val="single"/>
          <w:lang w:val="uk-UA"/>
        </w:rPr>
        <w:t>Надання адміністративних послуг</w:t>
      </w:r>
    </w:p>
    <w:p w:rsidR="000C57A9" w:rsidRDefault="000C57A9">
      <w:pPr>
        <w:shd w:val="clear" w:color="auto" w:fill="FFFFFF"/>
        <w:spacing w:after="0" w:line="240" w:lineRule="auto"/>
        <w:ind w:firstLine="567"/>
        <w:jc w:val="center"/>
        <w:rPr>
          <w:rFonts w:ascii="Times New Roman" w:hAnsi="Times New Roman"/>
          <w:b/>
          <w:sz w:val="28"/>
          <w:szCs w:val="28"/>
          <w:u w:val="single"/>
          <w:lang w:val="uk-UA"/>
        </w:rPr>
      </w:pPr>
    </w:p>
    <w:p w:rsidR="000C57A9" w:rsidRDefault="000C57A9">
      <w:pPr>
        <w:spacing w:after="0" w:line="240" w:lineRule="auto"/>
        <w:jc w:val="both"/>
        <w:rPr>
          <w:rFonts w:ascii="Times New Roman" w:hAnsi="Times New Roman"/>
          <w:sz w:val="28"/>
          <w:szCs w:val="28"/>
          <w:lang w:val="uk-UA"/>
        </w:rPr>
      </w:pPr>
    </w:p>
    <w:p w:rsidR="000C57A9" w:rsidRDefault="00ED3748">
      <w:pPr>
        <w:spacing w:after="0" w:line="240" w:lineRule="auto"/>
        <w:jc w:val="both"/>
        <w:rPr>
          <w:rFonts w:ascii="Times New Roman" w:eastAsiaTheme="minorEastAsia" w:hAnsi="Times New Roman"/>
          <w:sz w:val="28"/>
          <w:szCs w:val="28"/>
          <w:lang w:val="uk-UA" w:eastAsia="ru-RU"/>
        </w:rPr>
      </w:pPr>
      <w:r>
        <w:rPr>
          <w:rFonts w:eastAsiaTheme="minorEastAsia"/>
          <w:noProof/>
          <w:lang w:eastAsia="ru-RU"/>
        </w:rPr>
        <mc:AlternateContent>
          <mc:Choice Requires="wpg">
            <w:drawing>
              <wp:anchor distT="0" distB="0" distL="114300" distR="114300" simplePos="0" relativeHeight="251672064" behindDoc="0" locked="0" layoutInCell="1" allowOverlap="1">
                <wp:simplePos x="0" y="0"/>
                <wp:positionH relativeFrom="column">
                  <wp:posOffset>-3810</wp:posOffset>
                </wp:positionH>
                <wp:positionV relativeFrom="paragraph">
                  <wp:posOffset>-3175</wp:posOffset>
                </wp:positionV>
                <wp:extent cx="2543175" cy="1906905"/>
                <wp:effectExtent l="0" t="0" r="9525" b="0"/>
                <wp:wrapSquare wrapText="bothSides"/>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a:picLocks noChangeAspect="1"/>
                        </pic:cNvPicPr>
                      </pic:nvPicPr>
                      <pic:blipFill>
                        <a:blip r:embed="rId15"/>
                        <a:stretch/>
                      </pic:blipFill>
                      <pic:spPr bwMode="auto">
                        <a:xfrm>
                          <a:off x="0" y="0"/>
                          <a:ext cx="2543175" cy="1906905"/>
                        </a:xfrm>
                        <a:prstGeom prst="rect">
                          <a:avLst/>
                        </a:prstGeom>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position:absolute;mso-wrap-distance-left:9.0pt;mso-wrap-distance-top:0.0pt;mso-wrap-distance-right:9.0pt;mso-wrap-distance-bottom:0.0pt;z-index:251672064;o:allowoverlap:true;o:allowincell:true;mso-position-horizontal-relative:text;margin-left:-0.3pt;mso-position-horizontal:absolute;mso-position-vertical-relative:text;margin-top:-0.2pt;mso-position-vertical:absolute;width:200.2pt;height:150.2pt;" stroked="false">
                <v:path textboxrect="0,0,0,0"/>
                <v:imagedata r:id="rId16" o:title=""/>
              </v:shape>
            </w:pict>
          </mc:Fallback>
        </mc:AlternateContent>
      </w:r>
      <w:r>
        <w:rPr>
          <w:rFonts w:ascii="Times New Roman" w:eastAsiaTheme="minorEastAsia" w:hAnsi="Times New Roman"/>
          <w:sz w:val="28"/>
          <w:szCs w:val="28"/>
          <w:lang w:val="uk-UA"/>
        </w:rPr>
        <w:t xml:space="preserve">У громаді створено всі умови для надання адміністративних послуг. Функціонує сучасний ЦНАП, де </w:t>
      </w:r>
      <w:r>
        <w:rPr>
          <w:rFonts w:ascii="Times New Roman" w:eastAsiaTheme="minorEastAsia" w:hAnsi="Times New Roman"/>
          <w:sz w:val="28"/>
          <w:szCs w:val="28"/>
          <w:lang w:val="uk-UA" w:eastAsia="ru-RU"/>
        </w:rPr>
        <w:t>надається 164 адмінпослуги, в тому числі  послуга «Мобільний адміністратор».  За 1 півріччя</w:t>
      </w:r>
      <w:r>
        <w:rPr>
          <w:rFonts w:ascii="Tahoma" w:eastAsiaTheme="minorEastAsia" w:hAnsi="Tahoma" w:cs="Tahoma"/>
          <w:sz w:val="21"/>
          <w:szCs w:val="21"/>
          <w:lang w:val="uk-UA" w:eastAsia="ru-RU"/>
        </w:rPr>
        <w:t xml:space="preserve"> </w:t>
      </w:r>
      <w:r>
        <w:rPr>
          <w:rFonts w:ascii="Times New Roman" w:eastAsiaTheme="minorEastAsia" w:hAnsi="Times New Roman"/>
          <w:sz w:val="28"/>
          <w:szCs w:val="28"/>
          <w:lang w:val="uk-UA" w:eastAsia="ru-RU"/>
        </w:rPr>
        <w:t xml:space="preserve">2023 року </w:t>
      </w:r>
      <w:r>
        <w:rPr>
          <w:rFonts w:ascii="Times New Roman" w:eastAsiaTheme="minorEastAsia" w:hAnsi="Times New Roman"/>
          <w:sz w:val="28"/>
          <w:szCs w:val="28"/>
          <w:lang w:val="uk-UA"/>
        </w:rPr>
        <w:t xml:space="preserve">надано </w:t>
      </w:r>
      <w:r>
        <w:rPr>
          <w:rFonts w:ascii="Times New Roman" w:eastAsiaTheme="minorEastAsia" w:hAnsi="Times New Roman"/>
          <w:sz w:val="28"/>
          <w:szCs w:val="28"/>
          <w:lang w:val="uk-UA" w:eastAsia="ru-RU"/>
        </w:rPr>
        <w:t xml:space="preserve">8235 адмінпослуг на суму 298 тис.грн., </w:t>
      </w:r>
      <w:r>
        <w:rPr>
          <w:rFonts w:ascii="Times New Roman" w:eastAsiaTheme="minorEastAsia" w:hAnsi="Times New Roman"/>
          <w:sz w:val="28"/>
          <w:szCs w:val="28"/>
          <w:lang w:val="uk-UA"/>
        </w:rPr>
        <w:t xml:space="preserve">а </w:t>
      </w:r>
      <w:r>
        <w:rPr>
          <w:rFonts w:ascii="Times New Roman" w:eastAsiaTheme="minorEastAsia" w:hAnsi="Times New Roman"/>
          <w:bCs/>
          <w:sz w:val="28"/>
          <w:szCs w:val="28"/>
          <w:lang w:val="uk-UA"/>
        </w:rPr>
        <w:t>сектором  «Територіальний підрозділ відділу з питань організації надання адміністративних послуг»</w:t>
      </w:r>
      <w:r>
        <w:rPr>
          <w:rFonts w:ascii="Times New Roman" w:eastAsiaTheme="minorEastAsia" w:hAnsi="Times New Roman"/>
          <w:sz w:val="28"/>
          <w:szCs w:val="28"/>
          <w:lang w:val="uk-UA"/>
        </w:rPr>
        <w:t xml:space="preserve"> в с. Володькова Дівиця Носівської міської ради </w:t>
      </w:r>
      <w:r>
        <w:rPr>
          <w:rFonts w:ascii="Times New Roman" w:eastAsiaTheme="minorEastAsia" w:hAnsi="Times New Roman"/>
          <w:sz w:val="28"/>
          <w:szCs w:val="28"/>
          <w:lang w:val="uk-UA" w:eastAsia="ru-RU"/>
        </w:rPr>
        <w:t xml:space="preserve"> надано 1729 адмінпослуг на  суму  2,1 тис.грн.. </w:t>
      </w:r>
    </w:p>
    <w:p w:rsidR="000C57A9" w:rsidRDefault="00ED3748">
      <w:pPr>
        <w:spacing w:after="0" w:line="240" w:lineRule="auto"/>
        <w:jc w:val="both"/>
        <w:rPr>
          <w:rFonts w:ascii="Times New Roman" w:eastAsia="Times New Roman" w:hAnsi="Times New Roman"/>
          <w:sz w:val="28"/>
          <w:szCs w:val="28"/>
          <w:lang w:val="uk-UA" w:eastAsia="ru-RU"/>
        </w:rPr>
      </w:pPr>
      <w:r>
        <w:rPr>
          <w:rFonts w:ascii="Times New Roman" w:eastAsiaTheme="minorEastAsia" w:hAnsi="Times New Roman"/>
          <w:sz w:val="28"/>
          <w:szCs w:val="28"/>
          <w:lang w:val="uk-UA" w:eastAsia="ru-RU"/>
        </w:rPr>
        <w:lastRenderedPageBreak/>
        <w:t xml:space="preserve">       Постійно вживаються заходи щодо розширення кількості послуг.  </w:t>
      </w:r>
    </w:p>
    <w:p w:rsidR="000C57A9" w:rsidRDefault="00ED3748">
      <w:pPr>
        <w:pBdr>
          <w:top w:val="none" w:sz="4" w:space="0" w:color="000000"/>
          <w:left w:val="none" w:sz="4" w:space="0" w:color="000000"/>
          <w:bottom w:val="none" w:sz="4" w:space="0" w:color="000000"/>
          <w:right w:val="none" w:sz="4" w:space="0" w:color="000000"/>
          <w:between w:val="none" w:sz="4" w:space="0" w:color="000000"/>
        </w:pBdr>
        <w:spacing w:line="240" w:lineRule="auto"/>
        <w:contextualSpacing/>
        <w:jc w:val="both"/>
        <w:rPr>
          <w:rFonts w:ascii="Helvetica" w:hAnsi="Helvetica" w:cs="Helvetica"/>
          <w:color w:val="555555"/>
          <w:sz w:val="21"/>
          <w:szCs w:val="21"/>
          <w:shd w:val="clear" w:color="auto" w:fill="FFFFFF"/>
          <w:lang w:val="uk-UA"/>
        </w:rPr>
      </w:pPr>
      <w:r>
        <w:rPr>
          <w:rFonts w:ascii="Times New Roman" w:eastAsiaTheme="minorEastAsia" w:hAnsi="Times New Roman"/>
          <w:sz w:val="28"/>
          <w:szCs w:val="28"/>
          <w:shd w:val="clear" w:color="auto" w:fill="FFFFFF"/>
          <w:lang w:val="uk-UA"/>
        </w:rPr>
        <w:t xml:space="preserve">      Від</w:t>
      </w:r>
      <w:r>
        <w:rPr>
          <w:rFonts w:ascii="Times New Roman" w:eastAsiaTheme="minorEastAsia" w:hAnsi="Times New Roman"/>
          <w:sz w:val="28"/>
          <w:szCs w:val="28"/>
          <w:shd w:val="clear" w:color="auto" w:fill="FFFFFF"/>
        </w:rPr>
        <w:t> </w:t>
      </w:r>
      <w:r>
        <w:rPr>
          <w:rFonts w:ascii="Times New Roman" w:eastAsiaTheme="minorEastAsia" w:hAnsi="Times New Roman"/>
          <w:sz w:val="28"/>
          <w:szCs w:val="28"/>
          <w:shd w:val="clear" w:color="auto" w:fill="FFFFFF"/>
          <w:lang w:val="uk-UA"/>
        </w:rPr>
        <w:t xml:space="preserve"> партнерів</w:t>
      </w:r>
      <w:r>
        <w:rPr>
          <w:rFonts w:ascii="Times New Roman" w:eastAsiaTheme="minorEastAsia" w:hAnsi="Times New Roman"/>
          <w:sz w:val="28"/>
          <w:szCs w:val="28"/>
          <w:shd w:val="clear" w:color="auto" w:fill="FFFFFF"/>
        </w:rPr>
        <w:t> </w:t>
      </w:r>
      <w:r>
        <w:rPr>
          <w:rFonts w:ascii="Times New Roman" w:eastAsiaTheme="minorEastAsia" w:hAnsi="Times New Roman"/>
          <w:sz w:val="28"/>
          <w:szCs w:val="28"/>
          <w:shd w:val="clear" w:color="auto" w:fill="FFFFFF"/>
          <w:lang w:val="uk-UA"/>
        </w:rPr>
        <w:t xml:space="preserve"> - Програми Європейського Союзу спільно з Німецьким товариством міжнародного співробітництва (</w:t>
      </w:r>
      <w:r>
        <w:rPr>
          <w:rFonts w:ascii="Times New Roman" w:eastAsiaTheme="minorEastAsia" w:hAnsi="Times New Roman"/>
          <w:sz w:val="28"/>
          <w:szCs w:val="28"/>
          <w:shd w:val="clear" w:color="auto" w:fill="FFFFFF"/>
        </w:rPr>
        <w:t>GIZ</w:t>
      </w:r>
      <w:r>
        <w:rPr>
          <w:rFonts w:ascii="Times New Roman" w:eastAsiaTheme="minorEastAsia" w:hAnsi="Times New Roman"/>
          <w:sz w:val="28"/>
          <w:szCs w:val="28"/>
          <w:shd w:val="clear" w:color="auto" w:fill="FFFFFF"/>
          <w:lang w:val="uk-UA"/>
        </w:rPr>
        <w:t xml:space="preserve"> «</w:t>
      </w:r>
      <w:r>
        <w:rPr>
          <w:rFonts w:ascii="Times New Roman" w:eastAsiaTheme="minorEastAsia" w:hAnsi="Times New Roman"/>
          <w:sz w:val="28"/>
          <w:szCs w:val="28"/>
          <w:shd w:val="clear" w:color="auto" w:fill="FFFFFF"/>
        </w:rPr>
        <w:t>EU</w:t>
      </w:r>
      <w:r>
        <w:rPr>
          <w:rFonts w:ascii="Times New Roman" w:eastAsiaTheme="minorEastAsia" w:hAnsi="Times New Roman"/>
          <w:sz w:val="28"/>
          <w:szCs w:val="28"/>
          <w:shd w:val="clear" w:color="auto" w:fill="FFFFFF"/>
          <w:lang w:val="uk-UA"/>
        </w:rPr>
        <w:t>4</w:t>
      </w:r>
      <w:r>
        <w:rPr>
          <w:rFonts w:ascii="Times New Roman" w:eastAsiaTheme="minorEastAsia" w:hAnsi="Times New Roman"/>
          <w:sz w:val="28"/>
          <w:szCs w:val="28"/>
          <w:shd w:val="clear" w:color="auto" w:fill="FFFFFF"/>
        </w:rPr>
        <w:t>ResilientRegions</w:t>
      </w:r>
      <w:r>
        <w:rPr>
          <w:rFonts w:ascii="Times New Roman" w:eastAsiaTheme="minorEastAsia" w:hAnsi="Times New Roman"/>
          <w:sz w:val="28"/>
          <w:szCs w:val="28"/>
          <w:shd w:val="clear" w:color="auto" w:fill="FFFFFF"/>
          <w:lang w:val="uk-UA"/>
        </w:rPr>
        <w:t xml:space="preserve"> – </w:t>
      </w:r>
      <w:r>
        <w:rPr>
          <w:rFonts w:ascii="Times New Roman" w:eastAsiaTheme="minorEastAsia" w:hAnsi="Times New Roman"/>
          <w:sz w:val="28"/>
          <w:szCs w:val="28"/>
          <w:shd w:val="clear" w:color="auto" w:fill="FFFFFF"/>
        </w:rPr>
        <w:t>Special</w:t>
      </w:r>
      <w:r>
        <w:rPr>
          <w:rFonts w:ascii="Times New Roman" w:eastAsiaTheme="minorEastAsia" w:hAnsi="Times New Roman"/>
          <w:sz w:val="28"/>
          <w:szCs w:val="28"/>
          <w:shd w:val="clear" w:color="auto" w:fill="FFFFFF"/>
          <w:lang w:val="uk-UA"/>
        </w:rPr>
        <w:t xml:space="preserve"> </w:t>
      </w:r>
      <w:r>
        <w:rPr>
          <w:rFonts w:ascii="Times New Roman" w:eastAsiaTheme="minorEastAsia" w:hAnsi="Times New Roman"/>
          <w:sz w:val="28"/>
          <w:szCs w:val="28"/>
          <w:shd w:val="clear" w:color="auto" w:fill="FFFFFF"/>
        </w:rPr>
        <w:t>Assistence</w:t>
      </w:r>
      <w:r>
        <w:rPr>
          <w:rFonts w:ascii="Times New Roman" w:eastAsiaTheme="minorEastAsia" w:hAnsi="Times New Roman"/>
          <w:sz w:val="28"/>
          <w:szCs w:val="28"/>
          <w:shd w:val="clear" w:color="auto" w:fill="FFFFFF"/>
          <w:lang w:val="uk-UA"/>
        </w:rPr>
        <w:t xml:space="preserve"> </w:t>
      </w:r>
      <w:r>
        <w:rPr>
          <w:rFonts w:ascii="Times New Roman" w:eastAsiaTheme="minorEastAsia" w:hAnsi="Times New Roman"/>
          <w:sz w:val="28"/>
          <w:szCs w:val="28"/>
          <w:shd w:val="clear" w:color="auto" w:fill="FFFFFF"/>
        </w:rPr>
        <w:t>Programme</w:t>
      </w:r>
      <w:r>
        <w:rPr>
          <w:rFonts w:ascii="Times New Roman" w:eastAsiaTheme="minorEastAsia" w:hAnsi="Times New Roman"/>
          <w:sz w:val="28"/>
          <w:szCs w:val="28"/>
          <w:shd w:val="clear" w:color="auto" w:fill="FFFFFF"/>
          <w:lang w:val="uk-UA"/>
        </w:rPr>
        <w:t xml:space="preserve"> </w:t>
      </w:r>
      <w:r>
        <w:rPr>
          <w:rFonts w:ascii="Times New Roman" w:eastAsiaTheme="minorEastAsia" w:hAnsi="Times New Roman"/>
          <w:sz w:val="28"/>
          <w:szCs w:val="28"/>
          <w:shd w:val="clear" w:color="auto" w:fill="FFFFFF"/>
        </w:rPr>
        <w:t>Ukraine</w:t>
      </w:r>
      <w:r>
        <w:rPr>
          <w:rFonts w:ascii="Times New Roman" w:eastAsiaTheme="minorEastAsia" w:hAnsi="Times New Roman"/>
          <w:sz w:val="28"/>
          <w:szCs w:val="28"/>
          <w:shd w:val="clear" w:color="auto" w:fill="FFFFFF"/>
          <w:lang w:val="uk-UA"/>
        </w:rPr>
        <w:t xml:space="preserve">») </w:t>
      </w:r>
      <w:r>
        <w:rPr>
          <w:rFonts w:ascii="Times New Roman" w:eastAsiaTheme="minorEastAsia" w:hAnsi="Times New Roman"/>
          <w:sz w:val="28"/>
          <w:szCs w:val="28"/>
          <w:shd w:val="clear" w:color="auto" w:fill="FFFFFF"/>
        </w:rPr>
        <w:t>  </w:t>
      </w:r>
      <w:r>
        <w:rPr>
          <w:rFonts w:ascii="Times New Roman" w:eastAsiaTheme="minorEastAsia" w:hAnsi="Times New Roman"/>
          <w:sz w:val="28"/>
          <w:szCs w:val="28"/>
          <w:shd w:val="clear" w:color="auto" w:fill="FFFFFF"/>
          <w:lang w:val="uk-UA"/>
        </w:rPr>
        <w:t xml:space="preserve"> громада  отримала паспортну станцію  </w:t>
      </w:r>
      <w:r>
        <w:rPr>
          <w:rFonts w:ascii="Times New Roman" w:eastAsiaTheme="minorEastAsia" w:hAnsi="Times New Roman"/>
          <w:sz w:val="28"/>
          <w:szCs w:val="28"/>
          <w:shd w:val="clear" w:color="auto" w:fill="FFFFFF"/>
        </w:rPr>
        <w:t>для оформлення та видачі паспортів громадянина України для виїзду за кордон з електронним носієм та паспорта громадянина України у формі ID-  картки та для  реєстрації/ зняття з реєстрації місць проживання, перебування осіб</w:t>
      </w:r>
      <w:r>
        <w:rPr>
          <w:rFonts w:ascii="Helvetica" w:eastAsiaTheme="minorEastAsia" w:hAnsi="Helvetica" w:cs="Helvetica"/>
          <w:color w:val="555555"/>
          <w:sz w:val="21"/>
          <w:szCs w:val="21"/>
          <w:shd w:val="clear" w:color="auto" w:fill="FFFFFF"/>
        </w:rPr>
        <w:t>.</w:t>
      </w:r>
    </w:p>
    <w:p w:rsidR="000C57A9" w:rsidRDefault="00ED3748">
      <w:pPr>
        <w:pBdr>
          <w:top w:val="none" w:sz="4" w:space="0" w:color="000000"/>
          <w:left w:val="none" w:sz="4" w:space="0" w:color="000000"/>
          <w:bottom w:val="none" w:sz="4" w:space="0" w:color="000000"/>
          <w:right w:val="none" w:sz="4" w:space="0" w:color="000000"/>
          <w:between w:val="none" w:sz="4" w:space="0" w:color="000000"/>
        </w:pBdr>
        <w:spacing w:line="240" w:lineRule="auto"/>
        <w:contextualSpacing/>
        <w:jc w:val="both"/>
        <w:rPr>
          <w:rFonts w:ascii="Times New Roman" w:eastAsia="Times New Roman" w:hAnsi="Times New Roman"/>
          <w:color w:val="000000"/>
          <w:sz w:val="28"/>
          <w:szCs w:val="28"/>
          <w:lang w:val="uk-UA" w:eastAsia="ru-RU"/>
        </w:rPr>
      </w:pPr>
      <w:r>
        <w:rPr>
          <w:rFonts w:ascii="Helvetica" w:eastAsiaTheme="minorEastAsia" w:hAnsi="Helvetica" w:cs="Helvetica"/>
          <w:color w:val="555555"/>
          <w:sz w:val="21"/>
          <w:szCs w:val="21"/>
          <w:shd w:val="clear" w:color="auto" w:fill="FFFFFF"/>
          <w:lang w:val="uk-UA"/>
        </w:rPr>
        <w:t xml:space="preserve">      </w:t>
      </w:r>
      <w:r>
        <w:rPr>
          <w:rFonts w:ascii="Times New Roman" w:eastAsiaTheme="minorEastAsia" w:hAnsi="Times New Roman"/>
          <w:color w:val="000000"/>
          <w:sz w:val="28"/>
          <w:szCs w:val="28"/>
          <w:lang w:eastAsia="ru-RU"/>
        </w:rPr>
        <w:t xml:space="preserve"> В ЦНАП</w:t>
      </w:r>
      <w:r>
        <w:rPr>
          <w:rFonts w:ascii="Times New Roman" w:eastAsiaTheme="minorEastAsia" w:hAnsi="Times New Roman"/>
          <w:color w:val="000000"/>
          <w:sz w:val="28"/>
          <w:szCs w:val="28"/>
          <w:lang w:val="uk-UA" w:eastAsia="ru-RU"/>
        </w:rPr>
        <w:t>і</w:t>
      </w:r>
      <w:r>
        <w:rPr>
          <w:rFonts w:ascii="Times New Roman" w:eastAsiaTheme="minorEastAsia" w:hAnsi="Times New Roman"/>
          <w:color w:val="000000"/>
          <w:sz w:val="28"/>
          <w:szCs w:val="28"/>
          <w:lang w:eastAsia="ru-RU"/>
        </w:rPr>
        <w:t xml:space="preserve"> знаходяться робочі місця працівників управління соціального захисту населення та ПФУ. </w:t>
      </w:r>
    </w:p>
    <w:p w:rsidR="000C57A9" w:rsidRDefault="000C57A9">
      <w:pPr>
        <w:pBdr>
          <w:top w:val="none" w:sz="4" w:space="0" w:color="000000"/>
          <w:left w:val="none" w:sz="4" w:space="0" w:color="000000"/>
          <w:bottom w:val="none" w:sz="4" w:space="0" w:color="000000"/>
          <w:right w:val="none" w:sz="4" w:space="0" w:color="000000"/>
          <w:between w:val="none" w:sz="4" w:space="0" w:color="000000"/>
        </w:pBdr>
        <w:spacing w:line="240" w:lineRule="auto"/>
        <w:contextualSpacing/>
        <w:jc w:val="both"/>
        <w:rPr>
          <w:rFonts w:ascii="Times New Roman" w:eastAsia="Times New Roman" w:hAnsi="Times New Roman"/>
          <w:color w:val="000000"/>
          <w:sz w:val="28"/>
          <w:szCs w:val="28"/>
          <w:lang w:val="uk-UA" w:eastAsia="ru-RU"/>
        </w:rPr>
      </w:pPr>
    </w:p>
    <w:p w:rsidR="000C57A9" w:rsidRDefault="00ED3748">
      <w:pPr>
        <w:spacing w:after="0" w:line="240" w:lineRule="auto"/>
        <w:ind w:firstLine="562"/>
        <w:jc w:val="center"/>
        <w:rPr>
          <w:rFonts w:ascii="Times New Roman" w:eastAsia="SimSun" w:hAnsi="Times New Roman"/>
          <w:b/>
          <w:sz w:val="28"/>
          <w:szCs w:val="28"/>
          <w:u w:val="single"/>
          <w:shd w:val="clear" w:color="auto" w:fill="FFFFFF"/>
          <w:lang w:val="uk-UA" w:eastAsia="zh-CN"/>
        </w:rPr>
      </w:pPr>
      <w:r>
        <w:rPr>
          <w:rFonts w:ascii="Times New Roman" w:eastAsiaTheme="minorEastAsia" w:hAnsi="Times New Roman"/>
          <w:b/>
          <w:sz w:val="28"/>
          <w:szCs w:val="28"/>
          <w:u w:val="single"/>
          <w:shd w:val="clear" w:color="auto" w:fill="FFFFFF"/>
          <w:lang w:val="uk-UA" w:eastAsia="zh-CN"/>
        </w:rPr>
        <w:t>Інвестиційна діяльність</w:t>
      </w:r>
    </w:p>
    <w:p w:rsidR="000C57A9" w:rsidRDefault="000C57A9">
      <w:pPr>
        <w:spacing w:after="0" w:line="240" w:lineRule="auto"/>
        <w:ind w:firstLine="560"/>
        <w:jc w:val="both"/>
        <w:rPr>
          <w:rFonts w:ascii="Times New Roman" w:eastAsia="SimSun" w:hAnsi="Times New Roman"/>
          <w:sz w:val="28"/>
          <w:szCs w:val="28"/>
          <w:shd w:val="clear" w:color="auto" w:fill="FFFFFF"/>
          <w:lang w:val="uk-UA" w:eastAsia="zh-CN"/>
        </w:rPr>
      </w:pPr>
    </w:p>
    <w:p w:rsidR="000C57A9" w:rsidRDefault="000C57A9">
      <w:pPr>
        <w:spacing w:after="0" w:line="240" w:lineRule="auto"/>
        <w:ind w:firstLine="567"/>
        <w:jc w:val="both"/>
        <w:rPr>
          <w:rFonts w:ascii="Times New Roman" w:hAnsi="Times New Roman"/>
          <w:sz w:val="28"/>
          <w:szCs w:val="28"/>
          <w:lang w:val="uk-UA"/>
        </w:rPr>
      </w:pPr>
    </w:p>
    <w:p w:rsidR="000C57A9" w:rsidRDefault="00ED3748">
      <w:pPr>
        <w:spacing w:after="0" w:line="240" w:lineRule="auto"/>
        <w:jc w:val="both"/>
        <w:rPr>
          <w:rFonts w:ascii="Times New Roman" w:hAnsi="Times New Roman"/>
          <w:sz w:val="28"/>
          <w:szCs w:val="28"/>
          <w:lang w:val="uk-UA"/>
        </w:rPr>
      </w:pPr>
      <w:r>
        <w:rPr>
          <w:rFonts w:eastAsiaTheme="minorEastAsia"/>
          <w:noProof/>
          <w:lang w:eastAsia="ru-RU"/>
        </w:rPr>
        <mc:AlternateContent>
          <mc:Choice Requires="wpg">
            <w:drawing>
              <wp:anchor distT="0" distB="0" distL="114300" distR="114300" simplePos="0" relativeHeight="251675136" behindDoc="0" locked="0" layoutInCell="1" allowOverlap="1">
                <wp:simplePos x="0" y="0"/>
                <wp:positionH relativeFrom="column">
                  <wp:posOffset>-3810</wp:posOffset>
                </wp:positionH>
                <wp:positionV relativeFrom="paragraph">
                  <wp:posOffset>2540</wp:posOffset>
                </wp:positionV>
                <wp:extent cx="2924175" cy="2132965"/>
                <wp:effectExtent l="0" t="0" r="9525" b="635"/>
                <wp:wrapSquare wrapText="bothSides"/>
                <wp:docPr id="18" name="Рисунок 3"/>
                <wp:cNvGraphicFramePr/>
                <a:graphic xmlns:a="http://schemas.openxmlformats.org/drawingml/2006/main">
                  <a:graphicData uri="http://schemas.openxmlformats.org/drawingml/2006/picture">
                    <pic:pic xmlns:pic="http://schemas.openxmlformats.org/drawingml/2006/picture">
                      <pic:nvPicPr>
                        <pic:cNvPr id="6" name="Рисунок 3"/>
                        <pic:cNvPicPr/>
                      </pic:nvPicPr>
                      <pic:blipFill>
                        <a:blip r:embed="rId17"/>
                        <a:stretch/>
                      </pic:blipFill>
                      <pic:spPr bwMode="auto">
                        <a:xfrm>
                          <a:off x="0" y="0"/>
                          <a:ext cx="2924175" cy="2132965"/>
                        </a:xfrm>
                        <a:prstGeom prst="rect">
                          <a:avLst/>
                        </a:prstGeom>
                        <a:noFill/>
                        <a:ln>
                          <a:noFill/>
                        </a:ln>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position:absolute;mso-wrap-distance-left:9.0pt;mso-wrap-distance-top:0.0pt;mso-wrap-distance-right:9.0pt;mso-wrap-distance-bottom:0.0pt;z-index:251675136;o:allowoverlap:true;o:allowincell:true;mso-position-horizontal-relative:text;margin-left:-0.3pt;mso-position-horizontal:absolute;mso-position-vertical-relative:text;margin-top:0.2pt;mso-position-vertical:absolute;width:230.2pt;height:167.9pt;" stroked="f">
                <v:path textboxrect="0,0,0,0"/>
                <v:imagedata r:id="rId18" o:title=""/>
              </v:shape>
            </w:pict>
          </mc:Fallback>
        </mc:AlternateContent>
      </w:r>
      <w:r>
        <w:rPr>
          <w:rFonts w:ascii="Times New Roman" w:eastAsiaTheme="minorEastAsia" w:hAnsi="Times New Roman"/>
          <w:sz w:val="28"/>
          <w:szCs w:val="28"/>
          <w:lang w:val="uk-UA"/>
        </w:rPr>
        <w:t>Залучення інвестицій та міжнародної матеріально-технічної допомоги є необхідним для забезпечення сталого розвитку Носівської ТГ, покращення  рівня життя громадян і задоволення їх потреб, що є актуальною проблемою як в період війни, так і в період повоєнного відновлення.</w:t>
      </w:r>
    </w:p>
    <w:p w:rsidR="000C57A9" w:rsidRDefault="00ED3748">
      <w:pPr>
        <w:spacing w:after="0" w:line="240" w:lineRule="auto"/>
        <w:ind w:firstLine="567"/>
        <w:jc w:val="both"/>
        <w:rPr>
          <w:rFonts w:ascii="Times New Roman" w:eastAsia="Times New Roman" w:hAnsi="Times New Roman"/>
          <w:sz w:val="28"/>
          <w:szCs w:val="28"/>
          <w:lang w:val="uk-UA" w:eastAsia="ru-RU"/>
        </w:rPr>
      </w:pPr>
      <w:r>
        <w:rPr>
          <w:rFonts w:ascii="Times New Roman" w:eastAsiaTheme="minorEastAsia" w:hAnsi="Times New Roman"/>
          <w:sz w:val="28"/>
          <w:szCs w:val="28"/>
          <w:lang w:val="uk-UA" w:eastAsia="ru-RU"/>
        </w:rPr>
        <w:t xml:space="preserve">В умовах воєнного стану є тенденція до </w:t>
      </w:r>
      <w:r>
        <w:rPr>
          <w:rFonts w:ascii="Times New Roman" w:eastAsiaTheme="minorEastAsia" w:hAnsi="Times New Roman"/>
          <w:sz w:val="28"/>
          <w:szCs w:val="28"/>
          <w:lang w:val="uk-UA"/>
        </w:rPr>
        <w:t>зменшення обсягів вільних фінансових ресурсів.Таким чином,</w:t>
      </w:r>
      <w:r>
        <w:rPr>
          <w:rFonts w:ascii="Times New Roman" w:eastAsiaTheme="minorEastAsia" w:hAnsi="Times New Roman"/>
          <w:sz w:val="28"/>
          <w:szCs w:val="28"/>
          <w:lang w:val="uk-UA" w:eastAsia="ru-RU"/>
        </w:rPr>
        <w:t xml:space="preserve"> нагальним стає пошук позабюджетних додаткових джерел фінансування, налагодження співпраці з міжнародними фондами, програмами та грантами.</w:t>
      </w:r>
    </w:p>
    <w:p w:rsidR="000C57A9" w:rsidRDefault="00ED3748">
      <w:pPr>
        <w:spacing w:after="0" w:line="240" w:lineRule="auto"/>
        <w:ind w:firstLine="567"/>
        <w:jc w:val="both"/>
        <w:rPr>
          <w:rFonts w:ascii="Times New Roman" w:hAnsi="Times New Roman"/>
          <w:sz w:val="28"/>
          <w:szCs w:val="28"/>
          <w:lang w:val="uk-UA"/>
        </w:rPr>
      </w:pPr>
      <w:r>
        <w:rPr>
          <w:rFonts w:ascii="Times New Roman" w:eastAsiaTheme="minorEastAsia" w:hAnsi="Times New Roman"/>
          <w:sz w:val="28"/>
          <w:szCs w:val="28"/>
          <w:lang w:val="uk-UA" w:eastAsia="ru-RU"/>
        </w:rPr>
        <w:t xml:space="preserve">На сьогоднішній день Носівська </w:t>
      </w:r>
      <w:r>
        <w:rPr>
          <w:rFonts w:ascii="Times New Roman" w:eastAsiaTheme="minorEastAsia" w:hAnsi="Times New Roman"/>
          <w:sz w:val="28"/>
          <w:szCs w:val="28"/>
          <w:lang w:val="uk-UA"/>
        </w:rPr>
        <w:t>громада співпрацює з :</w:t>
      </w:r>
    </w:p>
    <w:p w:rsidR="000C57A9" w:rsidRDefault="00ED3748">
      <w:pPr>
        <w:tabs>
          <w:tab w:val="left" w:pos="1050"/>
        </w:tabs>
        <w:spacing w:after="0" w:line="240" w:lineRule="auto"/>
        <w:jc w:val="both"/>
        <w:rPr>
          <w:rFonts w:ascii="Times New Roman" w:hAnsi="Times New Roman"/>
          <w:sz w:val="28"/>
          <w:szCs w:val="28"/>
          <w:lang w:val="uk-UA"/>
        </w:rPr>
      </w:pPr>
      <w:r>
        <w:rPr>
          <w:rFonts w:ascii="Times New Roman" w:eastAsiaTheme="minorEastAsia" w:hAnsi="Times New Roman"/>
          <w:sz w:val="28"/>
          <w:szCs w:val="28"/>
          <w:lang w:val="uk-UA" w:eastAsia="ru-RU"/>
        </w:rPr>
        <w:t xml:space="preserve">     - </w:t>
      </w:r>
      <w:r>
        <w:rPr>
          <w:rFonts w:ascii="Times New Roman" w:eastAsiaTheme="minorEastAsia" w:hAnsi="Times New Roman"/>
          <w:sz w:val="28"/>
          <w:szCs w:val="28"/>
        </w:rPr>
        <w:t>Програмою «U-LEAD з Європою»;</w:t>
      </w:r>
    </w:p>
    <w:p w:rsidR="000C57A9" w:rsidRDefault="00ED3748">
      <w:pPr>
        <w:tabs>
          <w:tab w:val="left" w:pos="1050"/>
        </w:tabs>
        <w:spacing w:after="0" w:line="240" w:lineRule="auto"/>
        <w:jc w:val="both"/>
        <w:rPr>
          <w:rFonts w:ascii="Times New Roman" w:hAnsi="Times New Roman"/>
          <w:sz w:val="28"/>
          <w:szCs w:val="28"/>
          <w:lang w:val="uk-UA"/>
        </w:rPr>
      </w:pPr>
      <w:r>
        <w:rPr>
          <w:rFonts w:ascii="Times New Roman" w:eastAsiaTheme="minorEastAsia" w:hAnsi="Times New Roman"/>
          <w:sz w:val="28"/>
          <w:szCs w:val="28"/>
          <w:lang w:val="uk-UA"/>
        </w:rPr>
        <w:t xml:space="preserve">     - </w:t>
      </w:r>
      <w:r>
        <w:rPr>
          <w:rFonts w:ascii="Times New Roman" w:eastAsiaTheme="minorEastAsia" w:hAnsi="Times New Roman"/>
          <w:sz w:val="28"/>
          <w:szCs w:val="28"/>
        </w:rPr>
        <w:t>ЮНІСЕФ;</w:t>
      </w:r>
    </w:p>
    <w:p w:rsidR="000C57A9" w:rsidRDefault="00ED3748">
      <w:pPr>
        <w:tabs>
          <w:tab w:val="left" w:pos="1050"/>
        </w:tabs>
        <w:spacing w:after="0" w:line="240" w:lineRule="auto"/>
        <w:jc w:val="both"/>
        <w:rPr>
          <w:rFonts w:ascii="Times New Roman" w:hAnsi="Times New Roman"/>
          <w:sz w:val="28"/>
          <w:szCs w:val="28"/>
          <w:lang w:val="uk-UA"/>
        </w:rPr>
      </w:pPr>
      <w:r>
        <w:rPr>
          <w:rFonts w:ascii="Times New Roman" w:eastAsiaTheme="minorEastAsia" w:hAnsi="Times New Roman"/>
          <w:sz w:val="28"/>
          <w:szCs w:val="28"/>
          <w:lang w:val="uk-UA"/>
        </w:rPr>
        <w:t xml:space="preserve">     - </w:t>
      </w:r>
      <w:r>
        <w:rPr>
          <w:rFonts w:ascii="Times New Roman" w:eastAsiaTheme="minorEastAsia" w:hAnsi="Times New Roman"/>
          <w:sz w:val="28"/>
          <w:szCs w:val="28"/>
        </w:rPr>
        <w:t>Програмою розвитку ООН;</w:t>
      </w:r>
    </w:p>
    <w:p w:rsidR="000C57A9" w:rsidRDefault="00ED3748">
      <w:pPr>
        <w:tabs>
          <w:tab w:val="left" w:pos="1050"/>
        </w:tabs>
        <w:spacing w:after="0" w:line="240" w:lineRule="auto"/>
        <w:jc w:val="both"/>
        <w:rPr>
          <w:rFonts w:ascii="Times New Roman" w:hAnsi="Times New Roman"/>
          <w:sz w:val="28"/>
          <w:szCs w:val="28"/>
          <w:lang w:val="uk-UA"/>
        </w:rPr>
      </w:pPr>
      <w:r>
        <w:rPr>
          <w:rFonts w:ascii="Times New Roman" w:eastAsiaTheme="minorEastAsia" w:hAnsi="Times New Roman"/>
          <w:sz w:val="28"/>
          <w:szCs w:val="28"/>
          <w:lang w:val="uk-UA"/>
        </w:rPr>
        <w:t xml:space="preserve">     - </w:t>
      </w:r>
      <w:r>
        <w:rPr>
          <w:rFonts w:ascii="Times New Roman" w:eastAsiaTheme="minorEastAsia" w:hAnsi="Times New Roman"/>
          <w:sz w:val="28"/>
          <w:szCs w:val="28"/>
        </w:rPr>
        <w:t>Фондом міжнародної солідарності республіки Польщі в Україні.</w:t>
      </w:r>
    </w:p>
    <w:p w:rsidR="000C57A9" w:rsidRDefault="00ED3748">
      <w:pPr>
        <w:tabs>
          <w:tab w:val="left" w:pos="1050"/>
        </w:tabs>
        <w:spacing w:after="0" w:line="240" w:lineRule="auto"/>
        <w:jc w:val="both"/>
        <w:rPr>
          <w:rFonts w:ascii="Times New Roman" w:hAnsi="Times New Roman"/>
          <w:color w:val="000000"/>
          <w:sz w:val="28"/>
          <w:szCs w:val="28"/>
          <w:lang w:val="uk-UA"/>
        </w:rPr>
      </w:pPr>
      <w:r>
        <w:rPr>
          <w:rFonts w:ascii="Times New Roman" w:eastAsiaTheme="minorEastAsia" w:hAnsi="Times New Roman"/>
          <w:sz w:val="28"/>
          <w:szCs w:val="28"/>
          <w:lang w:val="uk-UA"/>
        </w:rPr>
        <w:t xml:space="preserve">     - </w:t>
      </w:r>
      <w:r>
        <w:rPr>
          <w:rFonts w:ascii="Times New Roman" w:eastAsiaTheme="minorEastAsia" w:hAnsi="Times New Roman"/>
          <w:color w:val="000000"/>
          <w:sz w:val="28"/>
          <w:szCs w:val="28"/>
          <w:lang w:val="en-US"/>
        </w:rPr>
        <w:t>Deutsche</w:t>
      </w: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en-US"/>
        </w:rPr>
        <w:t>Gesellschaft</w:t>
      </w: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en-US"/>
        </w:rPr>
        <w:t>fur</w:t>
      </w: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en-US"/>
        </w:rPr>
        <w:t>international</w:t>
      </w: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en-US"/>
        </w:rPr>
        <w:t>Zusammenarbeit</w:t>
      </w: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en-US"/>
        </w:rPr>
        <w:t>GIZ</w:t>
      </w:r>
      <w:r>
        <w:rPr>
          <w:rFonts w:ascii="Times New Roman" w:eastAsiaTheme="minorEastAsia" w:hAnsi="Times New Roman"/>
          <w:color w:val="000000"/>
          <w:sz w:val="28"/>
          <w:szCs w:val="28"/>
          <w:lang w:val="uk-UA"/>
        </w:rPr>
        <w:t>)  (Німецьке товариство міжнародного співробітництва (</w:t>
      </w:r>
      <w:r>
        <w:rPr>
          <w:rFonts w:ascii="Times New Roman" w:eastAsiaTheme="minorEastAsia" w:hAnsi="Times New Roman"/>
          <w:color w:val="000000"/>
          <w:sz w:val="28"/>
          <w:szCs w:val="28"/>
          <w:lang w:val="en-US"/>
        </w:rPr>
        <w:t>GIZ</w:t>
      </w: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en-US"/>
        </w:rPr>
        <w:t>GmbH</w:t>
      </w:r>
      <w:r>
        <w:rPr>
          <w:rFonts w:ascii="Times New Roman" w:eastAsiaTheme="minorEastAsia" w:hAnsi="Times New Roman"/>
          <w:color w:val="000000"/>
          <w:sz w:val="28"/>
          <w:szCs w:val="28"/>
          <w:lang w:val="uk-UA"/>
        </w:rPr>
        <w:t xml:space="preserve"> Проект ЄС Міцні регіони).</w:t>
      </w:r>
    </w:p>
    <w:p w:rsidR="000C57A9" w:rsidRDefault="00ED3748">
      <w:pPr>
        <w:numPr>
          <w:ilvl w:val="0"/>
          <w:numId w:val="6"/>
        </w:numPr>
        <w:shd w:val="clear" w:color="auto" w:fill="FFFFFF"/>
        <w:spacing w:after="0" w:line="240" w:lineRule="auto"/>
        <w:ind w:left="0" w:firstLine="567"/>
        <w:jc w:val="both"/>
        <w:rPr>
          <w:rFonts w:ascii="Times New Roman" w:eastAsia="Times New Roman" w:hAnsi="Times New Roman"/>
          <w:sz w:val="28"/>
          <w:szCs w:val="28"/>
          <w:lang w:val="uk-UA" w:eastAsia="ru-RU"/>
        </w:rPr>
      </w:pPr>
      <w:r>
        <w:rPr>
          <w:rFonts w:ascii="Times New Roman" w:eastAsiaTheme="minorEastAsia" w:hAnsi="Times New Roman"/>
          <w:sz w:val="28"/>
          <w:szCs w:val="28"/>
          <w:lang w:val="en-US" w:eastAsia="ru-RU"/>
        </w:rPr>
        <w:t>DAI</w:t>
      </w:r>
      <w:r>
        <w:rPr>
          <w:rFonts w:ascii="Times New Roman" w:eastAsiaTheme="minorEastAsia" w:hAnsi="Times New Roman"/>
          <w:sz w:val="28"/>
          <w:szCs w:val="28"/>
          <w:lang w:val="uk-UA" w:eastAsia="ru-RU"/>
        </w:rPr>
        <w:t xml:space="preserve"> </w:t>
      </w:r>
      <w:r>
        <w:rPr>
          <w:rFonts w:ascii="Times New Roman" w:eastAsiaTheme="minorEastAsia" w:hAnsi="Times New Roman"/>
          <w:sz w:val="28"/>
          <w:szCs w:val="28"/>
          <w:lang w:val="en-US" w:eastAsia="ru-RU"/>
        </w:rPr>
        <w:t>Global</w:t>
      </w:r>
      <w:r>
        <w:rPr>
          <w:rFonts w:ascii="Times New Roman" w:eastAsiaTheme="minorEastAsia" w:hAnsi="Times New Roman"/>
          <w:sz w:val="28"/>
          <w:szCs w:val="28"/>
          <w:lang w:val="uk-UA" w:eastAsia="ru-RU"/>
        </w:rPr>
        <w:t xml:space="preserve"> </w:t>
      </w:r>
      <w:r>
        <w:rPr>
          <w:rFonts w:ascii="Times New Roman" w:eastAsiaTheme="minorEastAsia" w:hAnsi="Times New Roman"/>
          <w:sz w:val="28"/>
          <w:szCs w:val="28"/>
          <w:lang w:val="en-US" w:eastAsia="ru-RU"/>
        </w:rPr>
        <w:t>LLC</w:t>
      </w:r>
      <w:r>
        <w:rPr>
          <w:rFonts w:ascii="Times New Roman" w:eastAsiaTheme="minorEastAsia" w:hAnsi="Times New Roman"/>
          <w:sz w:val="28"/>
          <w:szCs w:val="28"/>
          <w:lang w:val="uk-UA" w:eastAsia="ru-RU"/>
        </w:rPr>
        <w:t xml:space="preserve"> </w:t>
      </w:r>
      <w:r>
        <w:rPr>
          <w:rFonts w:ascii="Times New Roman" w:eastAsiaTheme="minorEastAsia" w:hAnsi="Times New Roman"/>
          <w:sz w:val="28"/>
          <w:szCs w:val="28"/>
          <w:lang w:val="en-US" w:eastAsia="ru-RU"/>
        </w:rPr>
        <w:t>USAID</w:t>
      </w:r>
      <w:r>
        <w:rPr>
          <w:rFonts w:ascii="Times New Roman" w:eastAsiaTheme="minorEastAsia" w:hAnsi="Times New Roman"/>
          <w:sz w:val="28"/>
          <w:szCs w:val="28"/>
          <w:lang w:val="uk-UA" w:eastAsia="ru-RU"/>
        </w:rPr>
        <w:t xml:space="preserve"> «Говерла». </w:t>
      </w:r>
    </w:p>
    <w:p w:rsidR="000C57A9" w:rsidRDefault="000C57A9">
      <w:pPr>
        <w:pBdr>
          <w:top w:val="none" w:sz="4" w:space="0" w:color="000000"/>
          <w:left w:val="none" w:sz="4" w:space="0" w:color="000000"/>
          <w:bottom w:val="none" w:sz="4" w:space="0" w:color="000000"/>
          <w:right w:val="none" w:sz="4" w:space="0" w:color="000000"/>
          <w:between w:val="none" w:sz="4" w:space="0" w:color="000000"/>
        </w:pBdr>
        <w:spacing w:line="240" w:lineRule="auto"/>
        <w:contextualSpacing/>
        <w:jc w:val="both"/>
        <w:rPr>
          <w:rFonts w:ascii="Times New Roman" w:hAnsi="Times New Roman"/>
          <w:sz w:val="28"/>
          <w:szCs w:val="28"/>
          <w:lang w:val="uk-UA"/>
        </w:rPr>
      </w:pPr>
    </w:p>
    <w:p w:rsidR="000C57A9" w:rsidRDefault="00ED3748">
      <w:pPr>
        <w:jc w:val="both"/>
        <w:rPr>
          <w:rFonts w:ascii="Times New Roman" w:hAnsi="Times New Roman"/>
          <w:b/>
          <w:sz w:val="28"/>
          <w:szCs w:val="28"/>
          <w:lang w:val="uk-UA"/>
        </w:rPr>
      </w:pPr>
      <w:r>
        <w:rPr>
          <w:rFonts w:ascii="Times New Roman" w:eastAsiaTheme="minorEastAsia" w:hAnsi="Times New Roman"/>
          <w:b/>
          <w:sz w:val="28"/>
          <w:szCs w:val="28"/>
          <w:lang w:val="uk-UA"/>
        </w:rPr>
        <w:t xml:space="preserve">                                                         </w:t>
      </w:r>
    </w:p>
    <w:p w:rsidR="000C57A9" w:rsidRDefault="000C57A9">
      <w:pPr>
        <w:jc w:val="both"/>
        <w:rPr>
          <w:rFonts w:ascii="Times New Roman" w:hAnsi="Times New Roman"/>
          <w:b/>
          <w:sz w:val="28"/>
          <w:szCs w:val="28"/>
          <w:lang w:val="uk-UA"/>
        </w:rPr>
      </w:pPr>
    </w:p>
    <w:p w:rsidR="000C57A9" w:rsidRDefault="00ED3748">
      <w:pPr>
        <w:jc w:val="both"/>
        <w:rPr>
          <w:rFonts w:ascii="Times New Roman" w:hAnsi="Times New Roman"/>
          <w:b/>
          <w:sz w:val="28"/>
          <w:szCs w:val="28"/>
          <w:lang w:val="uk-UA"/>
        </w:rPr>
      </w:pPr>
      <w:r>
        <w:rPr>
          <w:rFonts w:ascii="Times New Roman" w:eastAsiaTheme="minorEastAsia" w:hAnsi="Times New Roman"/>
          <w:b/>
          <w:sz w:val="28"/>
          <w:szCs w:val="28"/>
          <w:lang w:val="uk-UA"/>
        </w:rPr>
        <w:t xml:space="preserve">                                                     </w:t>
      </w:r>
    </w:p>
    <w:p w:rsidR="000C57A9" w:rsidRDefault="000C57A9">
      <w:pPr>
        <w:jc w:val="both"/>
        <w:rPr>
          <w:rFonts w:ascii="Times New Roman" w:hAnsi="Times New Roman"/>
          <w:b/>
          <w:sz w:val="28"/>
          <w:szCs w:val="28"/>
          <w:lang w:val="uk-UA"/>
        </w:rPr>
      </w:pPr>
    </w:p>
    <w:p w:rsidR="000C57A9" w:rsidRDefault="00ED3748">
      <w:pPr>
        <w:jc w:val="center"/>
        <w:rPr>
          <w:rFonts w:ascii="Times New Roman" w:hAnsi="Times New Roman"/>
          <w:b/>
          <w:sz w:val="28"/>
          <w:szCs w:val="28"/>
          <w:u w:val="single"/>
          <w:lang w:val="uk-UA"/>
        </w:rPr>
      </w:pPr>
      <w:r>
        <w:rPr>
          <w:rFonts w:ascii="Times New Roman" w:eastAsiaTheme="minorEastAsia" w:hAnsi="Times New Roman"/>
          <w:b/>
          <w:sz w:val="28"/>
          <w:szCs w:val="28"/>
          <w:u w:val="single"/>
          <w:lang w:val="uk-UA"/>
        </w:rPr>
        <w:lastRenderedPageBreak/>
        <w:t>Освіта</w:t>
      </w:r>
    </w:p>
    <w:p w:rsidR="000C57A9" w:rsidRDefault="00ED3748">
      <w:pPr>
        <w:shd w:val="clear" w:color="auto" w:fill="FFFFFF"/>
        <w:spacing w:after="0" w:line="240" w:lineRule="auto"/>
        <w:ind w:firstLine="501"/>
        <w:jc w:val="both"/>
        <w:rPr>
          <w:rFonts w:ascii="Times New Roman" w:eastAsia="Times New Roman" w:hAnsi="Times New Roman"/>
          <w:color w:val="000000"/>
          <w:sz w:val="28"/>
          <w:szCs w:val="28"/>
          <w:lang w:val="uk-UA" w:eastAsia="ru-RU"/>
        </w:rPr>
      </w:pPr>
      <w:r>
        <w:rPr>
          <w:rFonts w:eastAsiaTheme="minorEastAsia"/>
          <w:noProof/>
          <w:lang w:eastAsia="ru-RU"/>
        </w:rPr>
        <mc:AlternateContent>
          <mc:Choice Requires="wpg">
            <w:drawing>
              <wp:anchor distT="0" distB="0" distL="114300" distR="114300" simplePos="0" relativeHeight="251674112" behindDoc="0" locked="0" layoutInCell="1" allowOverlap="1">
                <wp:simplePos x="0" y="0"/>
                <wp:positionH relativeFrom="column">
                  <wp:posOffset>320040</wp:posOffset>
                </wp:positionH>
                <wp:positionV relativeFrom="paragraph">
                  <wp:posOffset>3810</wp:posOffset>
                </wp:positionV>
                <wp:extent cx="2419350" cy="1428750"/>
                <wp:effectExtent l="0" t="0" r="0" b="0"/>
                <wp:wrapSquare wrapText="bothSides"/>
                <wp:docPr id="19" name="Рисунок 11"/>
                <wp:cNvGraphicFramePr/>
                <a:graphic xmlns:a="http://schemas.openxmlformats.org/drawingml/2006/main">
                  <a:graphicData uri="http://schemas.openxmlformats.org/drawingml/2006/picture">
                    <pic:pic xmlns:pic="http://schemas.openxmlformats.org/drawingml/2006/picture">
                      <pic:nvPicPr>
                        <pic:cNvPr id="7" name="Рисунок 1"/>
                        <pic:cNvPicPr/>
                      </pic:nvPicPr>
                      <pic:blipFill>
                        <a:blip r:embed="rId19"/>
                        <a:stretch/>
                      </pic:blipFill>
                      <pic:spPr bwMode="auto">
                        <a:xfrm>
                          <a:off x="0" y="0"/>
                          <a:ext cx="2419350" cy="1428750"/>
                        </a:xfrm>
                        <a:prstGeom prst="rect">
                          <a:avLst/>
                        </a:prstGeom>
                      </pic:spPr>
                    </pic:pic>
                  </a:graphicData>
                </a:graphic>
                <wp14:sizeRelH relativeFrom="page">
                  <wp14:pctWidth>0</wp14:pctWidth>
                </wp14:sizeRelH>
                <wp14:sizeRelV relativeFrom="page">
                  <wp14:pctHeight>0</wp14:pctHeight>
                </wp14:sizeRelV>
              </wp:anchor>
            </w:drawing>
          </mc:Choice>
          <mc:Fallback xmlns:w15="http://schemas.microsoft.com/office/word/2012/wordml"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6" o:spid="_x0000_s16" type="#_x0000_t75" style="position:absolute;mso-wrap-distance-left:9.0pt;mso-wrap-distance-top:0.0pt;mso-wrap-distance-right:9.0pt;mso-wrap-distance-bottom:0.0pt;z-index:251674112;o:allowoverlap:true;o:allowincell:true;mso-position-horizontal-relative:text;margin-left:25.2pt;mso-position-horizontal:absolute;mso-position-vertical-relative:text;margin-top:0.3pt;mso-position-vertical:absolute;width:190.5pt;height:112.5pt;" stroked="false">
                <v:path textboxrect="0,0,0,0"/>
                <v:imagedata r:id="rId20" o:title=""/>
              </v:shape>
            </w:pict>
          </mc:Fallback>
        </mc:AlternateContent>
      </w:r>
      <w:r>
        <w:rPr>
          <w:rFonts w:ascii="Times New Roman" w:eastAsiaTheme="minorEastAsia" w:hAnsi="Times New Roman"/>
          <w:color w:val="000000" w:themeColor="text1"/>
          <w:sz w:val="28"/>
          <w:szCs w:val="28"/>
          <w:lang w:val="uk-UA" w:eastAsia="ru-RU"/>
        </w:rPr>
        <w:t>Мережа закладів освіти Носівської громади  становить:</w:t>
      </w:r>
    </w:p>
    <w:p w:rsidR="000C57A9" w:rsidRDefault="00ED3748">
      <w:p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heme="minorEastAsia" w:hAnsi="Times New Roman"/>
          <w:color w:val="000000" w:themeColor="text1"/>
          <w:sz w:val="28"/>
          <w:szCs w:val="28"/>
          <w:lang w:val="uk-UA" w:eastAsia="ru-RU"/>
        </w:rPr>
        <w:t xml:space="preserve"> - </w:t>
      </w:r>
      <w:r>
        <w:rPr>
          <w:rFonts w:ascii="Times New Roman" w:eastAsiaTheme="minorEastAsia" w:hAnsi="Times New Roman"/>
          <w:color w:val="000000" w:themeColor="text1"/>
          <w:sz w:val="28"/>
          <w:szCs w:val="28"/>
          <w:shd w:val="clear" w:color="auto" w:fill="FFFFFF"/>
          <w:lang w:val="uk-UA"/>
        </w:rPr>
        <w:t>3 заклади дошкільної освіти та 3 дошкільні структурні</w:t>
      </w:r>
      <w:r>
        <w:rPr>
          <w:rFonts w:ascii="Times New Roman" w:eastAsiaTheme="minorEastAsia" w:hAnsi="Times New Roman"/>
          <w:color w:val="000000" w:themeColor="text1"/>
          <w:sz w:val="28"/>
          <w:szCs w:val="28"/>
          <w:shd w:val="clear" w:color="auto" w:fill="FFFFFF"/>
        </w:rPr>
        <w:t> </w:t>
      </w:r>
      <w:r>
        <w:rPr>
          <w:rFonts w:ascii="Times New Roman" w:eastAsiaTheme="minorEastAsia" w:hAnsi="Times New Roman"/>
          <w:color w:val="000000" w:themeColor="text1"/>
          <w:sz w:val="28"/>
          <w:szCs w:val="28"/>
          <w:shd w:val="clear" w:color="auto" w:fill="FFFFFF"/>
          <w:lang w:val="uk-UA"/>
        </w:rPr>
        <w:t xml:space="preserve"> підрозділи закладів загальної середньої освіти, </w:t>
      </w:r>
    </w:p>
    <w:p w:rsidR="000C57A9" w:rsidRDefault="00ED3748">
      <w:pPr>
        <w:spacing w:after="0" w:line="240" w:lineRule="auto"/>
        <w:jc w:val="both"/>
        <w:rPr>
          <w:rFonts w:ascii="Times New Roman" w:hAnsi="Times New Roman"/>
          <w:color w:val="000000"/>
          <w:sz w:val="28"/>
          <w:szCs w:val="28"/>
          <w:shd w:val="clear" w:color="auto" w:fill="FFFFFF"/>
          <w:lang w:val="uk-UA"/>
        </w:rPr>
      </w:pPr>
      <w:r>
        <w:rPr>
          <w:rFonts w:ascii="Times New Roman" w:eastAsiaTheme="minorEastAsia" w:hAnsi="Times New Roman"/>
          <w:color w:val="000000" w:themeColor="text1"/>
          <w:sz w:val="28"/>
          <w:szCs w:val="28"/>
          <w:shd w:val="clear" w:color="auto" w:fill="FFFFFF"/>
          <w:lang w:val="uk-UA"/>
        </w:rPr>
        <w:t xml:space="preserve"> - 3 ліцеї, 4 гімназій, 1 початкова школа;  </w:t>
      </w:r>
    </w:p>
    <w:p w:rsidR="000C57A9" w:rsidRDefault="00ED3748">
      <w:pPr>
        <w:shd w:val="clear" w:color="auto" w:fill="FFFFFF"/>
        <w:spacing w:after="0" w:line="240" w:lineRule="auto"/>
        <w:jc w:val="both"/>
        <w:rPr>
          <w:rFonts w:ascii="Times New Roman" w:eastAsiaTheme="minorHAnsi" w:hAnsi="Times New Roman"/>
          <w:b/>
          <w:bCs/>
          <w:color w:val="000000"/>
          <w:sz w:val="28"/>
          <w:szCs w:val="28"/>
          <w:shd w:val="clear" w:color="auto" w:fill="FFFFFF"/>
          <w:lang w:val="uk-UA"/>
        </w:rPr>
      </w:pPr>
      <w:r>
        <w:rPr>
          <w:rFonts w:ascii="Times New Roman" w:eastAsiaTheme="minorEastAsia" w:hAnsi="Times New Roman"/>
          <w:color w:val="000000" w:themeColor="text1"/>
          <w:sz w:val="28"/>
          <w:szCs w:val="28"/>
          <w:shd w:val="clear" w:color="auto" w:fill="FFFFFF"/>
          <w:lang w:val="uk-UA"/>
        </w:rPr>
        <w:t>- 2 заклади позашкільної освіти</w:t>
      </w:r>
      <w:r>
        <w:rPr>
          <w:rFonts w:ascii="Times New Roman" w:eastAsiaTheme="minorEastAsia" w:hAnsi="Times New Roman"/>
          <w:b/>
          <w:bCs/>
          <w:color w:val="000000" w:themeColor="text1"/>
          <w:sz w:val="28"/>
          <w:szCs w:val="28"/>
          <w:shd w:val="clear" w:color="auto" w:fill="FFFFFF"/>
          <w:lang w:val="uk-UA"/>
        </w:rPr>
        <w:t xml:space="preserve">, </w:t>
      </w:r>
      <w:r>
        <w:rPr>
          <w:rFonts w:ascii="Times New Roman" w:eastAsiaTheme="minorEastAsia" w:hAnsi="Times New Roman"/>
          <w:bCs/>
          <w:color w:val="000000" w:themeColor="text1"/>
          <w:sz w:val="28"/>
          <w:szCs w:val="28"/>
          <w:shd w:val="clear" w:color="auto" w:fill="FFFFFF"/>
          <w:lang w:val="uk-UA"/>
        </w:rPr>
        <w:t>1 позашкільний підрозділ</w:t>
      </w:r>
      <w:r>
        <w:rPr>
          <w:rFonts w:ascii="Times New Roman" w:eastAsiaTheme="minorEastAsia" w:hAnsi="Times New Roman"/>
          <w:b/>
          <w:bCs/>
          <w:color w:val="000000" w:themeColor="text1"/>
          <w:sz w:val="28"/>
          <w:szCs w:val="28"/>
          <w:shd w:val="clear" w:color="auto" w:fill="FFFFFF"/>
          <w:lang w:val="uk-UA"/>
        </w:rPr>
        <w:t>;</w:t>
      </w:r>
    </w:p>
    <w:p w:rsidR="000C57A9" w:rsidRDefault="00ED3748">
      <w:pPr>
        <w:shd w:val="clear" w:color="auto" w:fill="FFFFFF"/>
        <w:spacing w:after="0" w:line="240" w:lineRule="auto"/>
        <w:jc w:val="both"/>
        <w:rPr>
          <w:rFonts w:ascii="Times New Roman" w:eastAsia="Times New Roman" w:hAnsi="Times New Roman"/>
          <w:color w:val="000000"/>
          <w:sz w:val="28"/>
          <w:szCs w:val="28"/>
          <w:lang w:val="uk-UA" w:eastAsia="ru-RU"/>
        </w:rPr>
      </w:pPr>
      <w:r>
        <w:rPr>
          <w:rFonts w:ascii="Times New Roman" w:eastAsiaTheme="minorEastAsia" w:hAnsi="Times New Roman"/>
          <w:b/>
          <w:bCs/>
          <w:color w:val="000000" w:themeColor="text1"/>
          <w:sz w:val="28"/>
          <w:szCs w:val="28"/>
          <w:shd w:val="clear" w:color="auto" w:fill="FFFFFF"/>
          <w:lang w:val="uk-UA"/>
        </w:rPr>
        <w:t>-</w:t>
      </w:r>
      <w:r>
        <w:rPr>
          <w:rFonts w:ascii="Times New Roman" w:eastAsiaTheme="minorEastAsia" w:hAnsi="Times New Roman"/>
          <w:b/>
          <w:bCs/>
          <w:color w:val="000000" w:themeColor="text1"/>
          <w:sz w:val="28"/>
          <w:szCs w:val="28"/>
          <w:shd w:val="clear" w:color="auto" w:fill="FFFFFF"/>
        </w:rPr>
        <w:t> </w:t>
      </w:r>
      <w:r>
        <w:rPr>
          <w:rFonts w:ascii="Times New Roman" w:eastAsiaTheme="minorEastAsia" w:hAnsi="Times New Roman"/>
          <w:color w:val="000000" w:themeColor="text1"/>
          <w:sz w:val="28"/>
          <w:szCs w:val="28"/>
          <w:shd w:val="clear" w:color="auto" w:fill="FFFFFF"/>
          <w:lang w:val="uk-UA"/>
        </w:rPr>
        <w:t xml:space="preserve"> КУ «Інклюзивно-ресурсний центр».</w:t>
      </w:r>
    </w:p>
    <w:p w:rsidR="000C57A9" w:rsidRDefault="00ED3748">
      <w:pPr>
        <w:pStyle w:val="af6"/>
        <w:shd w:val="clear" w:color="auto" w:fill="FFFFFF"/>
        <w:spacing w:before="0" w:beforeAutospacing="0" w:after="0" w:afterAutospacing="0"/>
        <w:ind w:firstLine="708"/>
        <w:jc w:val="both"/>
        <w:rPr>
          <w:rFonts w:eastAsiaTheme="majorEastAsia"/>
          <w:color w:val="000000"/>
          <w:sz w:val="28"/>
          <w:szCs w:val="28"/>
          <w:lang w:val="uk-UA"/>
        </w:rPr>
      </w:pPr>
      <w:r>
        <w:rPr>
          <w:rFonts w:eastAsiaTheme="majorEastAsia"/>
          <w:color w:val="000000"/>
          <w:sz w:val="28"/>
          <w:szCs w:val="28"/>
        </w:rPr>
        <w:t>На даний час у Носівській громаді проживають 8</w:t>
      </w:r>
      <w:r>
        <w:rPr>
          <w:rFonts w:eastAsiaTheme="majorEastAsia"/>
          <w:color w:val="000000"/>
          <w:sz w:val="28"/>
          <w:szCs w:val="28"/>
          <w:lang w:val="uk-UA"/>
        </w:rPr>
        <w:t>92</w:t>
      </w:r>
      <w:r>
        <w:rPr>
          <w:rFonts w:eastAsiaTheme="majorEastAsia"/>
          <w:color w:val="000000"/>
          <w:sz w:val="28"/>
          <w:szCs w:val="28"/>
        </w:rPr>
        <w:t xml:space="preserve"> дітей дошкільного віку. </w:t>
      </w:r>
      <w:r>
        <w:rPr>
          <w:rFonts w:eastAsiaTheme="majorEastAsia"/>
          <w:color w:val="000000"/>
          <w:sz w:val="28"/>
          <w:szCs w:val="28"/>
          <w:lang w:val="uk-UA"/>
        </w:rPr>
        <w:t>Рівень дітей охоплених дошкільною освітою  становить  76%.</w:t>
      </w:r>
    </w:p>
    <w:p w:rsidR="000C57A9" w:rsidRDefault="00ED3748">
      <w:pPr>
        <w:spacing w:after="0" w:line="240" w:lineRule="auto"/>
        <w:ind w:firstLine="708"/>
        <w:jc w:val="both"/>
        <w:rPr>
          <w:rFonts w:ascii="Times New Roman" w:eastAsiaTheme="minorEastAsia" w:hAnsi="Times New Roman"/>
          <w:bCs/>
          <w:sz w:val="28"/>
          <w:szCs w:val="28"/>
          <w:lang w:eastAsia="ru-RU"/>
        </w:rPr>
      </w:pPr>
      <w:r>
        <w:rPr>
          <w:rFonts w:ascii="Times New Roman" w:eastAsiaTheme="minorEastAsia" w:hAnsi="Times New Roman"/>
          <w:sz w:val="28"/>
          <w:szCs w:val="28"/>
          <w:lang w:eastAsia="ru-RU"/>
        </w:rPr>
        <w:t xml:space="preserve">Усього  у </w:t>
      </w:r>
      <w:r>
        <w:rPr>
          <w:rFonts w:ascii="Times New Roman" w:eastAsiaTheme="minorEastAsia" w:hAnsi="Times New Roman"/>
          <w:sz w:val="28"/>
          <w:szCs w:val="28"/>
          <w:lang w:val="uk-UA" w:eastAsia="ru-RU"/>
        </w:rPr>
        <w:t xml:space="preserve"> 8</w:t>
      </w:r>
      <w:r>
        <w:rPr>
          <w:rFonts w:ascii="Times New Roman" w:eastAsiaTheme="minorEastAsia" w:hAnsi="Times New Roman"/>
          <w:sz w:val="28"/>
          <w:szCs w:val="28"/>
          <w:lang w:eastAsia="ru-RU"/>
        </w:rPr>
        <w:t xml:space="preserve"> закладах загальної середньої освіти  функціону</w:t>
      </w:r>
      <w:r>
        <w:rPr>
          <w:rFonts w:ascii="Times New Roman" w:eastAsiaTheme="minorEastAsia" w:hAnsi="Times New Roman"/>
          <w:sz w:val="28"/>
          <w:szCs w:val="28"/>
          <w:lang w:val="uk-UA" w:eastAsia="ru-RU"/>
        </w:rPr>
        <w:t>є</w:t>
      </w:r>
      <w:r>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val="uk-UA" w:eastAsia="ru-RU"/>
        </w:rPr>
        <w:t>110</w:t>
      </w:r>
      <w:r>
        <w:rPr>
          <w:rFonts w:ascii="Times New Roman" w:eastAsiaTheme="minorEastAsia" w:hAnsi="Times New Roman"/>
          <w:sz w:val="28"/>
          <w:szCs w:val="28"/>
          <w:lang w:eastAsia="ru-RU"/>
        </w:rPr>
        <w:t xml:space="preserve"> клас</w:t>
      </w:r>
      <w:r>
        <w:rPr>
          <w:rFonts w:ascii="Times New Roman" w:eastAsiaTheme="minorEastAsia" w:hAnsi="Times New Roman"/>
          <w:sz w:val="28"/>
          <w:szCs w:val="28"/>
          <w:lang w:val="uk-UA" w:eastAsia="ru-RU"/>
        </w:rPr>
        <w:t>ів</w:t>
      </w:r>
      <w:r>
        <w:rPr>
          <w:rFonts w:ascii="Times New Roman" w:eastAsiaTheme="minorEastAsia" w:hAnsi="Times New Roman"/>
          <w:sz w:val="28"/>
          <w:szCs w:val="28"/>
          <w:lang w:eastAsia="ru-RU"/>
        </w:rPr>
        <w:t>, в яких навча</w:t>
      </w:r>
      <w:r>
        <w:rPr>
          <w:rFonts w:ascii="Times New Roman" w:eastAsiaTheme="minorEastAsia" w:hAnsi="Times New Roman"/>
          <w:sz w:val="28"/>
          <w:szCs w:val="28"/>
          <w:lang w:val="uk-UA" w:eastAsia="ru-RU"/>
        </w:rPr>
        <w:t>ється</w:t>
      </w:r>
      <w:r>
        <w:rPr>
          <w:rFonts w:ascii="Times New Roman" w:eastAsiaTheme="minorEastAsia" w:hAnsi="Times New Roman"/>
          <w:sz w:val="28"/>
          <w:szCs w:val="28"/>
          <w:lang w:eastAsia="ru-RU"/>
        </w:rPr>
        <w:t xml:space="preserve">  </w:t>
      </w:r>
      <w:r>
        <w:rPr>
          <w:rFonts w:ascii="Times New Roman" w:eastAsiaTheme="minorEastAsia" w:hAnsi="Times New Roman"/>
          <w:sz w:val="28"/>
          <w:szCs w:val="28"/>
          <w:lang w:val="uk-UA" w:eastAsia="ru-RU"/>
        </w:rPr>
        <w:t>2338</w:t>
      </w:r>
      <w:r>
        <w:rPr>
          <w:rFonts w:ascii="Times New Roman" w:eastAsiaTheme="minorEastAsia" w:hAnsi="Times New Roman"/>
          <w:sz w:val="28"/>
          <w:szCs w:val="28"/>
          <w:lang w:eastAsia="ru-RU"/>
        </w:rPr>
        <w:t xml:space="preserve"> здобувачів освіти. </w:t>
      </w:r>
      <w:r>
        <w:rPr>
          <w:rFonts w:ascii="Times New Roman" w:eastAsiaTheme="minorEastAsia" w:hAnsi="Times New Roman"/>
          <w:bCs/>
          <w:sz w:val="28"/>
          <w:szCs w:val="28"/>
          <w:lang w:eastAsia="ru-RU"/>
        </w:rPr>
        <w:t xml:space="preserve">Середній показник наповнюваності класів закладів загальної середньої освіти громади становить </w:t>
      </w:r>
      <w:r>
        <w:rPr>
          <w:rFonts w:ascii="Times New Roman" w:eastAsiaTheme="minorEastAsia" w:hAnsi="Times New Roman"/>
          <w:bCs/>
          <w:sz w:val="28"/>
          <w:szCs w:val="28"/>
          <w:lang w:val="uk-UA" w:eastAsia="ru-RU"/>
        </w:rPr>
        <w:t>21</w:t>
      </w:r>
      <w:r>
        <w:rPr>
          <w:rFonts w:ascii="Times New Roman" w:eastAsiaTheme="minorEastAsia" w:hAnsi="Times New Roman"/>
          <w:bCs/>
          <w:sz w:val="28"/>
          <w:szCs w:val="28"/>
          <w:lang w:eastAsia="ru-RU"/>
        </w:rPr>
        <w:t xml:space="preserve"> учнів.</w:t>
      </w:r>
    </w:p>
    <w:p w:rsidR="000C57A9" w:rsidRDefault="00ED3748">
      <w:pPr>
        <w:tabs>
          <w:tab w:val="left" w:pos="709"/>
        </w:tabs>
        <w:spacing w:after="0" w:line="240" w:lineRule="auto"/>
        <w:jc w:val="both"/>
        <w:rPr>
          <w:rFonts w:ascii="Times New Roman" w:eastAsia="Times New Roman" w:hAnsi="Times New Roman"/>
          <w:sz w:val="28"/>
          <w:szCs w:val="28"/>
          <w:lang w:val="uk-UA" w:eastAsia="ru-RU"/>
        </w:rPr>
      </w:pPr>
      <w:r>
        <w:rPr>
          <w:rFonts w:ascii="Times New Roman" w:eastAsiaTheme="minorEastAsia" w:hAnsi="Times New Roman"/>
          <w:color w:val="000000"/>
          <w:sz w:val="28"/>
          <w:szCs w:val="28"/>
          <w:lang w:val="uk-UA" w:eastAsia="ru-RU"/>
        </w:rPr>
        <w:t xml:space="preserve">       Важливим питанням щодо створення сприятливих умов для доступу школярів до якісної освіти та збереження здоров’я є організація підвезення учнів до закладів освіти та в зворотному напрямі. </w:t>
      </w:r>
    </w:p>
    <w:p w:rsidR="000C57A9" w:rsidRDefault="00ED3748">
      <w:pPr>
        <w:tabs>
          <w:tab w:val="left" w:pos="709"/>
        </w:tabs>
        <w:spacing w:after="0" w:line="240" w:lineRule="auto"/>
        <w:jc w:val="both"/>
        <w:rPr>
          <w:rFonts w:ascii="Times New Roman" w:eastAsia="Times New Roman" w:hAnsi="Times New Roman"/>
          <w:color w:val="000000"/>
          <w:sz w:val="28"/>
          <w:szCs w:val="28"/>
          <w:lang w:val="uk-UA" w:eastAsia="ru-RU"/>
        </w:rPr>
      </w:pPr>
      <w:r>
        <w:rPr>
          <w:rFonts w:ascii="Times New Roman" w:eastAsiaTheme="minorEastAsia" w:hAnsi="Times New Roman"/>
          <w:color w:val="000000"/>
          <w:sz w:val="28"/>
          <w:szCs w:val="28"/>
          <w:lang w:eastAsia="ru-RU"/>
        </w:rPr>
        <w:t> </w:t>
      </w:r>
      <w:r>
        <w:rPr>
          <w:rFonts w:ascii="Times New Roman" w:eastAsiaTheme="minorEastAsia" w:hAnsi="Times New Roman"/>
          <w:color w:val="000000"/>
          <w:sz w:val="28"/>
          <w:szCs w:val="28"/>
          <w:lang w:val="uk-UA" w:eastAsia="ru-RU"/>
        </w:rPr>
        <w:tab/>
        <w:t>Безперебійний та безкоштовний підвіз здобувачів освіти здійснюють 9 одиниць шкільного автотранспорту. Всього такими послугами  охоплено 839 учнів. Супровід дітей під час організованого підвезення здійснюють вихователі шкільних автобусів.</w:t>
      </w:r>
    </w:p>
    <w:p w:rsidR="000C57A9" w:rsidRDefault="00ED3748">
      <w:pPr>
        <w:spacing w:after="0" w:line="240" w:lineRule="auto"/>
        <w:ind w:firstLine="708"/>
        <w:jc w:val="both"/>
        <w:rPr>
          <w:rFonts w:ascii="Times New Roman" w:eastAsia="Times New Roman" w:hAnsi="Times New Roman"/>
          <w:color w:val="000000"/>
          <w:sz w:val="28"/>
          <w:szCs w:val="28"/>
          <w:lang w:val="uk-UA" w:eastAsia="ru-RU"/>
        </w:rPr>
      </w:pPr>
      <w:r>
        <w:rPr>
          <w:rFonts w:ascii="Times New Roman" w:eastAsiaTheme="minorEastAsia" w:hAnsi="Times New Roman"/>
          <w:color w:val="000000"/>
          <w:sz w:val="28"/>
          <w:szCs w:val="28"/>
          <w:lang w:val="uk-UA"/>
        </w:rPr>
        <w:t xml:space="preserve">  </w:t>
      </w:r>
      <w:r>
        <w:rPr>
          <w:rFonts w:ascii="Times New Roman" w:eastAsiaTheme="minorEastAsia" w:hAnsi="Times New Roman"/>
          <w:color w:val="000000"/>
          <w:sz w:val="28"/>
          <w:szCs w:val="28"/>
          <w:lang w:val="uk-UA" w:eastAsia="ru-RU"/>
        </w:rPr>
        <w:t>Позашкільну освіту у громаді представляють два позашкільні заклади та один дошкільний підрозділ.</w:t>
      </w:r>
    </w:p>
    <w:p w:rsidR="000C57A9" w:rsidRDefault="00ED3748">
      <w:pPr>
        <w:spacing w:after="0" w:line="240" w:lineRule="auto"/>
        <w:ind w:firstLine="708"/>
        <w:jc w:val="both"/>
        <w:rPr>
          <w:rFonts w:ascii="Times New Roman" w:eastAsia="Times New Roman" w:hAnsi="Times New Roman"/>
          <w:color w:val="000000"/>
          <w:sz w:val="28"/>
          <w:szCs w:val="28"/>
          <w:lang w:val="uk-UA" w:eastAsia="ru-RU"/>
        </w:rPr>
      </w:pPr>
      <w:r>
        <w:rPr>
          <w:rFonts w:ascii="Times New Roman" w:eastAsiaTheme="minorEastAsia" w:hAnsi="Times New Roman"/>
          <w:color w:val="000000"/>
          <w:sz w:val="28"/>
          <w:szCs w:val="28"/>
          <w:lang w:val="uk-UA" w:eastAsia="ru-RU"/>
        </w:rPr>
        <w:t>Усього роботою в гуртках та секціях на охоплено 883 вихованці (459 – ЦДЮТ, 274 – ДЮСШ, 147 - в позашкільному підрозділі. Рівень охоплення дітей позашкільною освітою становить 36%.</w:t>
      </w:r>
    </w:p>
    <w:p w:rsidR="000C57A9" w:rsidRDefault="00ED3748">
      <w:pPr>
        <w:spacing w:after="0" w:line="240" w:lineRule="auto"/>
        <w:ind w:firstLine="567"/>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 xml:space="preserve">Одним з найважливішим завданням сьогодення стало облаштування споруд цивільного захисту (найпростішого укриття) у закладах освіти. </w:t>
      </w:r>
    </w:p>
    <w:p w:rsidR="000C57A9" w:rsidRDefault="00ED3748">
      <w:pPr>
        <w:spacing w:after="0" w:line="240" w:lineRule="auto"/>
        <w:ind w:firstLine="567"/>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За рахунок коштів місцевого бюджету було організовано:</w:t>
      </w:r>
    </w:p>
    <w:p w:rsidR="000C57A9" w:rsidRDefault="00ED3748">
      <w:pPr>
        <w:numPr>
          <w:ilvl w:val="0"/>
          <w:numId w:val="9"/>
        </w:numPr>
        <w:spacing w:after="0" w:line="240" w:lineRule="auto"/>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поточний ремонт власними силами найпростішого укриття в ДНЗ «Ромашка» -  62,6 тис. грн;</w:t>
      </w:r>
    </w:p>
    <w:p w:rsidR="000C57A9" w:rsidRDefault="00ED3748">
      <w:pPr>
        <w:numPr>
          <w:ilvl w:val="0"/>
          <w:numId w:val="9"/>
        </w:numPr>
        <w:spacing w:after="0" w:line="240" w:lineRule="auto"/>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капітальний ремонт захисної споруди цивільного захисту в підвальному приміщенні ДНЗ №1 «Барвінок» на суму 4 598,2 тис.грн;</w:t>
      </w:r>
    </w:p>
    <w:p w:rsidR="000C57A9" w:rsidRDefault="00ED3748">
      <w:pPr>
        <w:numPr>
          <w:ilvl w:val="0"/>
          <w:numId w:val="9"/>
        </w:numPr>
        <w:spacing w:after="0" w:line="240" w:lineRule="auto"/>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поточний ремонт приміщень підвалу Носівської гімназії №2 для облаштування найпростішого укриття на суму 199,9 тис. грн..</w:t>
      </w:r>
    </w:p>
    <w:p w:rsidR="000C57A9" w:rsidRDefault="00ED3748">
      <w:pPr>
        <w:numPr>
          <w:ilvl w:val="0"/>
          <w:numId w:val="9"/>
        </w:numPr>
        <w:spacing w:after="0" w:line="240" w:lineRule="auto"/>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 xml:space="preserve"> поточний ремонт споруди цивільного захисту (найпростішого укриття) Носівського ліцею №1 (відновлення гідроізоляції зовнішніх стін підвалу та водовідведення) на суму 1066,1 тис.грн;</w:t>
      </w:r>
    </w:p>
    <w:p w:rsidR="000C57A9" w:rsidRDefault="00ED3748">
      <w:pPr>
        <w:numPr>
          <w:ilvl w:val="0"/>
          <w:numId w:val="9"/>
        </w:numPr>
        <w:spacing w:after="0" w:line="240" w:lineRule="auto"/>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t xml:space="preserve"> капітальний ремонт елементів даху – встановлення водостоків на будівлях Володьководівицького ліцею та Носівського ліцею №1  як заходи з захисту від підтоплення споруд цивільного захисту (найпростішого укриття)   в сумі 699,5 тис. грн.</w:t>
      </w:r>
    </w:p>
    <w:p w:rsidR="000C57A9" w:rsidRDefault="00ED3748">
      <w:pPr>
        <w:numPr>
          <w:ilvl w:val="0"/>
          <w:numId w:val="9"/>
        </w:numPr>
        <w:spacing w:after="0" w:line="240" w:lineRule="auto"/>
        <w:jc w:val="both"/>
        <w:rPr>
          <w:rFonts w:ascii="Times New Roman" w:eastAsia="Times New Roman" w:hAnsi="Times New Roman"/>
          <w:bCs/>
          <w:iCs/>
          <w:sz w:val="28"/>
          <w:szCs w:val="28"/>
          <w:lang w:val="uk-UA" w:eastAsia="ru-RU"/>
        </w:rPr>
      </w:pPr>
      <w:r>
        <w:rPr>
          <w:rFonts w:ascii="Times New Roman" w:eastAsiaTheme="minorEastAsia" w:hAnsi="Times New Roman"/>
          <w:bCs/>
          <w:iCs/>
          <w:sz w:val="28"/>
          <w:szCs w:val="28"/>
          <w:lang w:val="uk-UA" w:eastAsia="ru-RU"/>
        </w:rPr>
        <w:lastRenderedPageBreak/>
        <w:t>поточні ремонти власними силами найпростіших укриттів ЗЗСО в сумі 308,6 тис. грн.</w:t>
      </w:r>
    </w:p>
    <w:p w:rsidR="000C57A9" w:rsidRDefault="00ED3748">
      <w:pPr>
        <w:spacing w:after="0" w:line="240" w:lineRule="auto"/>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                             </w:t>
      </w:r>
    </w:p>
    <w:p w:rsidR="000C57A9" w:rsidRDefault="00ED3748">
      <w:pPr>
        <w:jc w:val="center"/>
        <w:rPr>
          <w:rFonts w:ascii="Times New Roman" w:hAnsi="Times New Roman"/>
          <w:b/>
          <w:color w:val="000000"/>
          <w:sz w:val="28"/>
          <w:szCs w:val="28"/>
          <w:u w:val="single"/>
          <w:lang w:val="uk-UA"/>
        </w:rPr>
      </w:pPr>
      <w:r>
        <w:rPr>
          <w:rFonts w:ascii="Times New Roman" w:eastAsiaTheme="minorEastAsia" w:hAnsi="Times New Roman"/>
          <w:b/>
          <w:color w:val="000000"/>
          <w:sz w:val="28"/>
          <w:szCs w:val="28"/>
          <w:u w:val="single"/>
          <w:lang w:val="uk-UA"/>
        </w:rPr>
        <w:t>Культура</w:t>
      </w:r>
    </w:p>
    <w:p w:rsidR="000C57A9" w:rsidRDefault="00ED3748">
      <w:pPr>
        <w:spacing w:after="0" w:line="240" w:lineRule="auto"/>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     Мережа закладів культури Носівської об’єднаної територіальної громади  складає 13 закладів: </w:t>
      </w:r>
    </w:p>
    <w:p w:rsidR="000C57A9" w:rsidRDefault="00ED3748">
      <w:pPr>
        <w:numPr>
          <w:ilvl w:val="0"/>
          <w:numId w:val="4"/>
        </w:numPr>
        <w:spacing w:after="0" w:line="240" w:lineRule="auto"/>
        <w:ind w:left="0" w:firstLine="0"/>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клубні заклади – </w:t>
      </w:r>
      <w:r>
        <w:rPr>
          <w:rFonts w:ascii="Times New Roman" w:eastAsiaTheme="minorEastAsia" w:hAnsi="Times New Roman"/>
          <w:color w:val="000000"/>
          <w:sz w:val="28"/>
          <w:szCs w:val="28"/>
          <w:lang w:val="en-US"/>
        </w:rPr>
        <w:t>9</w:t>
      </w:r>
      <w:r>
        <w:rPr>
          <w:rFonts w:ascii="Times New Roman" w:eastAsiaTheme="minorEastAsia" w:hAnsi="Times New Roman"/>
          <w:color w:val="000000"/>
          <w:sz w:val="28"/>
          <w:szCs w:val="28"/>
          <w:lang w:val="uk-UA"/>
        </w:rPr>
        <w:t>,</w:t>
      </w:r>
    </w:p>
    <w:p w:rsidR="000C57A9" w:rsidRDefault="00ED3748">
      <w:pPr>
        <w:numPr>
          <w:ilvl w:val="0"/>
          <w:numId w:val="4"/>
        </w:numPr>
        <w:spacing w:after="0" w:line="240" w:lineRule="auto"/>
        <w:ind w:left="0" w:firstLine="0"/>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народні історико-краєзнавчі музеї – 2, </w:t>
      </w:r>
    </w:p>
    <w:p w:rsidR="000C57A9" w:rsidRDefault="00ED3748">
      <w:pPr>
        <w:numPr>
          <w:ilvl w:val="0"/>
          <w:numId w:val="4"/>
        </w:numPr>
        <w:spacing w:after="0" w:line="240" w:lineRule="auto"/>
        <w:ind w:left="0" w:firstLine="0"/>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міська школа мистецтв – 1, </w:t>
      </w:r>
    </w:p>
    <w:p w:rsidR="000C57A9" w:rsidRDefault="00ED3748">
      <w:pPr>
        <w:numPr>
          <w:ilvl w:val="0"/>
          <w:numId w:val="4"/>
        </w:numPr>
        <w:spacing w:after="0" w:line="240" w:lineRule="auto"/>
        <w:ind w:left="0" w:firstLine="0"/>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Публічна бібліотека – 1 (бібліотека-філія </w:t>
      </w:r>
      <w:r>
        <w:rPr>
          <w:rFonts w:ascii="Times New Roman" w:eastAsiaTheme="minorEastAsia" w:hAnsi="Times New Roman"/>
          <w:color w:val="000000"/>
          <w:sz w:val="28"/>
          <w:szCs w:val="28"/>
          <w:lang w:val="en-US"/>
        </w:rPr>
        <w:t>1</w:t>
      </w:r>
      <w:r>
        <w:rPr>
          <w:rFonts w:ascii="Times New Roman" w:eastAsiaTheme="minorEastAsia" w:hAnsi="Times New Roman"/>
          <w:color w:val="000000"/>
          <w:sz w:val="28"/>
          <w:szCs w:val="28"/>
          <w:lang w:val="uk-UA"/>
        </w:rPr>
        <w:t>).</w:t>
      </w:r>
    </w:p>
    <w:p w:rsidR="000C57A9" w:rsidRDefault="00ED3748">
      <w:pPr>
        <w:spacing w:after="0" w:line="240" w:lineRule="auto"/>
        <w:jc w:val="both"/>
        <w:rPr>
          <w:rFonts w:ascii="Times New Roman" w:eastAsiaTheme="minorEastAsia" w:hAnsi="Times New Roman"/>
          <w:color w:val="000000"/>
          <w:sz w:val="28"/>
          <w:szCs w:val="28"/>
          <w:lang w:val="uk-UA"/>
        </w:rPr>
      </w:pPr>
      <w:r>
        <w:rPr>
          <w:rFonts w:ascii="Times New Roman" w:eastAsiaTheme="minorEastAsia" w:hAnsi="Times New Roman"/>
          <w:color w:val="000000"/>
          <w:sz w:val="28"/>
          <w:szCs w:val="28"/>
          <w:lang w:val="uk-UA"/>
        </w:rPr>
        <w:t xml:space="preserve">Всього забезпечує культурну діяльність громади – </w:t>
      </w:r>
      <w:r>
        <w:rPr>
          <w:rFonts w:ascii="Times New Roman" w:eastAsiaTheme="minorEastAsia" w:hAnsi="Times New Roman"/>
          <w:color w:val="000000"/>
          <w:sz w:val="28"/>
          <w:szCs w:val="28"/>
        </w:rPr>
        <w:t xml:space="preserve"> </w:t>
      </w:r>
      <w:r>
        <w:rPr>
          <w:rFonts w:ascii="Times New Roman" w:eastAsiaTheme="minorEastAsia" w:hAnsi="Times New Roman"/>
          <w:color w:val="000000"/>
          <w:sz w:val="28"/>
          <w:szCs w:val="28"/>
          <w:lang w:val="uk-UA"/>
        </w:rPr>
        <w:t>73</w:t>
      </w:r>
      <w:r>
        <w:rPr>
          <w:rFonts w:ascii="Times New Roman" w:eastAsiaTheme="minorEastAsia" w:hAnsi="Times New Roman"/>
          <w:color w:val="000000"/>
          <w:sz w:val="28"/>
          <w:szCs w:val="28"/>
        </w:rPr>
        <w:t xml:space="preserve"> </w:t>
      </w:r>
      <w:r>
        <w:rPr>
          <w:rFonts w:ascii="Times New Roman" w:eastAsiaTheme="minorEastAsia" w:hAnsi="Times New Roman"/>
          <w:color w:val="000000"/>
          <w:sz w:val="28"/>
          <w:szCs w:val="28"/>
          <w:lang w:val="uk-UA"/>
        </w:rPr>
        <w:t xml:space="preserve"> працюючих.</w:t>
      </w:r>
    </w:p>
    <w:p w:rsidR="000C57A9" w:rsidRDefault="00ED3748">
      <w:pPr>
        <w:spacing w:after="0" w:line="240" w:lineRule="auto"/>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 xml:space="preserve">      Організовано та проведено 36 заходів різного напрямку, проведено 8 виїзних концертів.</w:t>
      </w:r>
    </w:p>
    <w:p w:rsidR="000C57A9" w:rsidRDefault="00ED3748">
      <w:pPr>
        <w:spacing w:after="0" w:line="240" w:lineRule="auto"/>
        <w:ind w:firstLine="567"/>
        <w:jc w:val="both"/>
        <w:rPr>
          <w:rFonts w:ascii="Times New Roman" w:hAnsi="Times New Roman"/>
          <w:color w:val="000000"/>
          <w:sz w:val="28"/>
          <w:szCs w:val="28"/>
          <w:lang w:val="uk-UA"/>
        </w:rPr>
      </w:pPr>
      <w:r>
        <w:rPr>
          <w:rFonts w:ascii="Times New Roman" w:eastAsiaTheme="minorEastAsia" w:hAnsi="Times New Roman"/>
          <w:color w:val="000000"/>
          <w:sz w:val="28"/>
          <w:szCs w:val="28"/>
          <w:lang w:val="uk-UA"/>
        </w:rPr>
        <w:t>Війна внесла свої корективи у кожну мить життя як громадян всієї країни так і в роботу закладів культури. Так, майже всі заходи, що відбуваються в будинку культури – є благодійні, всі кошти зібрані під час концертів передаються на підтримку ЗСУ. Цього року було проведено  9 благодійних концертів.</w:t>
      </w:r>
    </w:p>
    <w:p w:rsidR="000C57A9" w:rsidRDefault="00ED3748">
      <w:pPr>
        <w:spacing w:after="0" w:line="240" w:lineRule="auto"/>
        <w:ind w:firstLine="567"/>
        <w:jc w:val="both"/>
        <w:rPr>
          <w:rFonts w:ascii="Times New Roman" w:hAnsi="Times New Roman"/>
          <w:color w:val="000000"/>
          <w:sz w:val="28"/>
          <w:szCs w:val="28"/>
          <w:lang w:val="uk-UA"/>
        </w:rPr>
      </w:pPr>
      <w:r>
        <w:rPr>
          <w:rFonts w:ascii="Times New Roman" w:eastAsiaTheme="minorEastAsia" w:hAnsi="Times New Roman"/>
          <w:sz w:val="28"/>
          <w:szCs w:val="28"/>
          <w:lang w:val="uk-UA"/>
        </w:rPr>
        <w:t>Загальний бібліотечний фонд Публічної бібліотеки  Носівської міської ради,</w:t>
      </w:r>
      <w:r>
        <w:rPr>
          <w:rFonts w:ascii="Times New Roman" w:eastAsiaTheme="minorEastAsia" w:hAnsi="Times New Roman"/>
          <w:b/>
          <w:i/>
          <w:sz w:val="28"/>
          <w:szCs w:val="28"/>
          <w:lang w:val="uk-UA"/>
        </w:rPr>
        <w:t xml:space="preserve">  </w:t>
      </w:r>
      <w:r>
        <w:rPr>
          <w:rFonts w:ascii="Times New Roman" w:eastAsiaTheme="minorEastAsia" w:hAnsi="Times New Roman"/>
          <w:sz w:val="28"/>
          <w:szCs w:val="28"/>
          <w:lang w:val="uk-UA"/>
        </w:rPr>
        <w:t>до складу якої входить  сектор для дітей та 4 бібліотечні пункти – с. Сулак, с. Козари, с.Держанівка, с. Ясна Зірка; Володьководівицька б/філія становить 159035 примірників</w:t>
      </w:r>
    </w:p>
    <w:p w:rsidR="000C57A9" w:rsidRDefault="00ED3748">
      <w:pPr>
        <w:spacing w:after="0" w:line="240" w:lineRule="auto"/>
        <w:ind w:firstLine="708"/>
        <w:jc w:val="both"/>
        <w:rPr>
          <w:sz w:val="28"/>
          <w:szCs w:val="28"/>
          <w:lang w:val="uk-UA"/>
        </w:rPr>
      </w:pPr>
      <w:r>
        <w:rPr>
          <w:rFonts w:ascii="Times New Roman" w:eastAsiaTheme="minorEastAsia" w:hAnsi="Times New Roman"/>
          <w:sz w:val="28"/>
          <w:szCs w:val="28"/>
          <w:lang w:val="uk-UA"/>
        </w:rPr>
        <w:t>Відповідно до Рекомендацій Міністерства культури та інформаційної політики України щодо актуалізації бібліотечних фондів у зв’язку зі збройною агресією російської федерації проти України, з фонду ПБ вилучено 51573</w:t>
      </w:r>
      <w:r>
        <w:rPr>
          <w:rFonts w:ascii="Times New Roman" w:eastAsiaTheme="minorEastAsia" w:hAnsi="Times New Roman"/>
          <w:b/>
          <w:sz w:val="28"/>
          <w:szCs w:val="28"/>
          <w:lang w:val="uk-UA"/>
        </w:rPr>
        <w:t xml:space="preserve"> </w:t>
      </w:r>
      <w:r>
        <w:rPr>
          <w:rFonts w:ascii="Times New Roman" w:eastAsiaTheme="minorEastAsia" w:hAnsi="Times New Roman"/>
          <w:sz w:val="28"/>
          <w:szCs w:val="28"/>
          <w:lang w:val="uk-UA"/>
        </w:rPr>
        <w:t xml:space="preserve"> примірники літератури.</w:t>
      </w:r>
      <w:r>
        <w:rPr>
          <w:rFonts w:eastAsiaTheme="minorEastAsia"/>
          <w:sz w:val="28"/>
          <w:szCs w:val="28"/>
          <w:lang w:val="uk-UA"/>
        </w:rPr>
        <w:t xml:space="preserve"> </w:t>
      </w:r>
    </w:p>
    <w:p w:rsidR="000C57A9" w:rsidRDefault="00ED3748">
      <w:pPr>
        <w:spacing w:after="0" w:line="240" w:lineRule="auto"/>
        <w:ind w:firstLine="567"/>
        <w:jc w:val="both"/>
        <w:rPr>
          <w:rFonts w:ascii="Times New Roman" w:hAnsi="Times New Roman"/>
        </w:rPr>
      </w:pPr>
      <w:r>
        <w:rPr>
          <w:rFonts w:ascii="Times New Roman" w:eastAsiaTheme="minorEastAsia" w:hAnsi="Times New Roman"/>
          <w:bCs/>
          <w:sz w:val="28"/>
          <w:szCs w:val="28"/>
          <w:lang w:val="uk-UA"/>
        </w:rPr>
        <w:t xml:space="preserve">Контингент учнів КПНЗ «Носівська школа мистецтв Носівської міської ради»  становить 238 учнів. </w:t>
      </w:r>
    </w:p>
    <w:p w:rsidR="000C57A9" w:rsidRDefault="00ED3748">
      <w:pPr>
        <w:spacing w:after="0" w:line="240" w:lineRule="auto"/>
        <w:ind w:firstLine="567"/>
        <w:jc w:val="both"/>
        <w:rPr>
          <w:rFonts w:ascii="Times New Roman" w:hAnsi="Times New Roman"/>
          <w:bCs/>
          <w:sz w:val="28"/>
          <w:szCs w:val="28"/>
          <w:lang w:val="uk-UA"/>
        </w:rPr>
      </w:pPr>
      <w:r>
        <w:rPr>
          <w:rFonts w:ascii="Times New Roman" w:eastAsiaTheme="minorEastAsia" w:hAnsi="Times New Roman"/>
          <w:bCs/>
          <w:sz w:val="28"/>
          <w:szCs w:val="28"/>
          <w:lang w:val="uk-UA"/>
        </w:rPr>
        <w:t>Відділ фортепіано – 47 учнів, клас скрипки – 7</w:t>
      </w:r>
    </w:p>
    <w:p w:rsidR="000C57A9" w:rsidRDefault="00ED3748">
      <w:pPr>
        <w:spacing w:after="0" w:line="240" w:lineRule="auto"/>
        <w:ind w:firstLine="567"/>
        <w:jc w:val="both"/>
        <w:rPr>
          <w:rFonts w:ascii="Times New Roman" w:hAnsi="Times New Roman"/>
          <w:bCs/>
          <w:sz w:val="28"/>
          <w:szCs w:val="28"/>
          <w:lang w:val="uk-UA"/>
        </w:rPr>
      </w:pPr>
      <w:r>
        <w:rPr>
          <w:rFonts w:ascii="Times New Roman" w:eastAsiaTheme="minorEastAsia" w:hAnsi="Times New Roman"/>
          <w:bCs/>
          <w:sz w:val="28"/>
          <w:szCs w:val="28"/>
          <w:lang w:val="uk-UA"/>
        </w:rPr>
        <w:t>Відділ народних інструментів – 38, клас духових інструментів – 6</w:t>
      </w:r>
    </w:p>
    <w:p w:rsidR="000C57A9" w:rsidRDefault="00ED3748">
      <w:pPr>
        <w:spacing w:after="0" w:line="240" w:lineRule="auto"/>
        <w:ind w:firstLine="567"/>
        <w:jc w:val="both"/>
        <w:rPr>
          <w:rFonts w:ascii="Times New Roman" w:hAnsi="Times New Roman"/>
          <w:bCs/>
          <w:sz w:val="28"/>
          <w:szCs w:val="28"/>
          <w:lang w:val="uk-UA"/>
        </w:rPr>
      </w:pPr>
      <w:r>
        <w:rPr>
          <w:rFonts w:ascii="Times New Roman" w:eastAsiaTheme="minorEastAsia" w:hAnsi="Times New Roman"/>
          <w:bCs/>
          <w:sz w:val="28"/>
          <w:szCs w:val="28"/>
          <w:lang w:val="uk-UA"/>
        </w:rPr>
        <w:t>Відділ музично-теоретичних дисциплін (клас сольного співу – 5)</w:t>
      </w:r>
    </w:p>
    <w:p w:rsidR="000C57A9" w:rsidRDefault="00ED3748">
      <w:pPr>
        <w:spacing w:after="0" w:line="240" w:lineRule="auto"/>
        <w:ind w:firstLine="567"/>
        <w:jc w:val="both"/>
        <w:rPr>
          <w:rFonts w:ascii="Times New Roman" w:hAnsi="Times New Roman"/>
          <w:bCs/>
          <w:sz w:val="28"/>
          <w:szCs w:val="28"/>
          <w:lang w:val="uk-UA"/>
        </w:rPr>
      </w:pPr>
      <w:r>
        <w:rPr>
          <w:rFonts w:ascii="Times New Roman" w:eastAsiaTheme="minorEastAsia" w:hAnsi="Times New Roman"/>
          <w:bCs/>
          <w:sz w:val="28"/>
          <w:szCs w:val="28"/>
          <w:lang w:val="uk-UA"/>
        </w:rPr>
        <w:t>Відділ хореографії – 135 учнів.</w:t>
      </w:r>
    </w:p>
    <w:p w:rsidR="000C57A9" w:rsidRDefault="00ED3748">
      <w:pPr>
        <w:spacing w:after="0" w:line="240" w:lineRule="auto"/>
        <w:ind w:firstLine="567"/>
        <w:jc w:val="both"/>
        <w:rPr>
          <w:rFonts w:ascii="Times New Roman" w:hAnsi="Times New Roman"/>
          <w:bCs/>
          <w:sz w:val="28"/>
          <w:szCs w:val="28"/>
          <w:lang w:val="uk-UA"/>
        </w:rPr>
      </w:pPr>
      <w:r>
        <w:rPr>
          <w:rFonts w:ascii="Times New Roman" w:eastAsiaTheme="minorEastAsia" w:hAnsi="Times New Roman"/>
          <w:bCs/>
          <w:sz w:val="28"/>
          <w:szCs w:val="28"/>
          <w:lang w:val="uk-UA"/>
        </w:rPr>
        <w:t>Учні школи мистецтв приймають активну участь у фестивалях та конкурсах обласного рівня, всеукраїнського та міжнародного.</w:t>
      </w:r>
    </w:p>
    <w:p w:rsidR="000C57A9" w:rsidRDefault="000C57A9">
      <w:pPr>
        <w:spacing w:after="0" w:line="240" w:lineRule="auto"/>
        <w:jc w:val="both"/>
        <w:rPr>
          <w:rFonts w:ascii="Times New Roman" w:hAnsi="Times New Roman"/>
          <w:color w:val="000000"/>
          <w:sz w:val="28"/>
          <w:szCs w:val="28"/>
          <w:lang w:val="uk-UA"/>
        </w:rPr>
      </w:pPr>
    </w:p>
    <w:p w:rsidR="000C57A9" w:rsidRDefault="00ED3748">
      <w:pPr>
        <w:spacing w:after="0" w:line="240" w:lineRule="auto"/>
        <w:ind w:firstLine="924"/>
        <w:jc w:val="center"/>
        <w:rPr>
          <w:rFonts w:ascii="Times New Roman" w:hAnsi="Times New Roman"/>
          <w:b/>
          <w:sz w:val="28"/>
          <w:szCs w:val="28"/>
          <w:u w:val="single"/>
          <w:lang w:val="uk-UA"/>
        </w:rPr>
      </w:pPr>
      <w:r>
        <w:rPr>
          <w:rFonts w:ascii="Times New Roman" w:eastAsiaTheme="minorEastAsia" w:hAnsi="Times New Roman"/>
          <w:b/>
          <w:sz w:val="28"/>
          <w:szCs w:val="28"/>
          <w:u w:val="single"/>
          <w:lang w:val="uk-UA"/>
        </w:rPr>
        <w:t>ОХОРОНА ЗДОРОВ’Я</w:t>
      </w:r>
    </w:p>
    <w:p w:rsidR="000C57A9" w:rsidRDefault="000C57A9">
      <w:pPr>
        <w:spacing w:after="0" w:line="240" w:lineRule="auto"/>
        <w:ind w:firstLine="924"/>
        <w:jc w:val="center"/>
        <w:rPr>
          <w:rFonts w:ascii="Times New Roman" w:hAnsi="Times New Roman"/>
          <w:b/>
          <w:sz w:val="28"/>
          <w:szCs w:val="28"/>
          <w:u w:val="single"/>
          <w:lang w:val="uk-UA"/>
        </w:rPr>
      </w:pPr>
    </w:p>
    <w:p w:rsidR="000C57A9" w:rsidRDefault="00ED3748">
      <w:pPr>
        <w:spacing w:after="0" w:line="240" w:lineRule="auto"/>
        <w:ind w:firstLine="720"/>
        <w:jc w:val="both"/>
        <w:rPr>
          <w:rFonts w:ascii="Times New Roman" w:eastAsia="Times New Roman" w:hAnsi="Times New Roman"/>
          <w:color w:val="000000"/>
          <w:sz w:val="28"/>
          <w:szCs w:val="28"/>
          <w:lang w:val="uk-UA" w:eastAsia="ru-RU"/>
        </w:rPr>
      </w:pPr>
      <w:r>
        <w:rPr>
          <w:rFonts w:ascii="Times New Roman" w:eastAsiaTheme="minorEastAsia" w:hAnsi="Times New Roman"/>
          <w:color w:val="000000"/>
          <w:sz w:val="28"/>
          <w:szCs w:val="28"/>
          <w:lang w:eastAsia="ru-RU"/>
        </w:rPr>
        <w:t xml:space="preserve">На теренах громади працюють такі заклади охорони здоров’я, підпорядковані міській раді: </w:t>
      </w:r>
    </w:p>
    <w:p w:rsidR="000C57A9" w:rsidRDefault="00ED3748">
      <w:pPr>
        <w:spacing w:after="0" w:line="240" w:lineRule="auto"/>
        <w:ind w:firstLine="720"/>
        <w:jc w:val="both"/>
        <w:rPr>
          <w:rFonts w:ascii="Times New Roman" w:hAnsi="Times New Roman"/>
          <w:sz w:val="28"/>
          <w:szCs w:val="28"/>
          <w:lang w:val="uk-UA"/>
        </w:rPr>
      </w:pPr>
      <w:r>
        <w:rPr>
          <w:rFonts w:ascii="Times New Roman" w:eastAsiaTheme="minorEastAsia" w:hAnsi="Times New Roman"/>
          <w:color w:val="000000" w:themeColor="text1"/>
          <w:sz w:val="28"/>
          <w:szCs w:val="28"/>
          <w:lang w:val="uk-UA"/>
        </w:rPr>
        <w:t>-КНП</w:t>
      </w:r>
      <w:r>
        <w:rPr>
          <w:rFonts w:ascii="Times New Roman" w:eastAsiaTheme="minorEastAsia" w:hAnsi="Times New Roman"/>
          <w:i/>
          <w:color w:val="000000" w:themeColor="text1"/>
          <w:sz w:val="28"/>
          <w:szCs w:val="28"/>
          <w:lang w:val="uk-UA"/>
        </w:rPr>
        <w:t xml:space="preserve"> </w:t>
      </w:r>
      <w:r>
        <w:rPr>
          <w:rFonts w:ascii="Times New Roman" w:eastAsiaTheme="minorEastAsia" w:hAnsi="Times New Roman"/>
          <w:color w:val="000000" w:themeColor="text1"/>
          <w:sz w:val="28"/>
          <w:szCs w:val="28"/>
          <w:lang w:val="uk-UA"/>
        </w:rPr>
        <w:t>«Носівський центр ПМСД</w:t>
      </w:r>
      <w:r>
        <w:rPr>
          <w:rFonts w:ascii="Times New Roman" w:eastAsiaTheme="minorEastAsia" w:hAnsi="Times New Roman"/>
          <w:i/>
          <w:color w:val="000000" w:themeColor="text1"/>
          <w:sz w:val="28"/>
          <w:szCs w:val="28"/>
          <w:lang w:val="uk-UA"/>
        </w:rPr>
        <w:t>»</w:t>
      </w:r>
      <w:r>
        <w:rPr>
          <w:rFonts w:ascii="Times New Roman" w:eastAsiaTheme="minorEastAsia" w:hAnsi="Times New Roman"/>
          <w:sz w:val="28"/>
          <w:szCs w:val="28"/>
          <w:lang w:val="uk-UA"/>
        </w:rPr>
        <w:t xml:space="preserve"> </w:t>
      </w:r>
    </w:p>
    <w:p w:rsidR="000C57A9" w:rsidRDefault="00ED3748">
      <w:pPr>
        <w:spacing w:after="0" w:line="240" w:lineRule="auto"/>
        <w:ind w:firstLine="720"/>
        <w:jc w:val="both"/>
        <w:rPr>
          <w:rFonts w:ascii="Times New Roman" w:hAnsi="Times New Roman"/>
          <w:sz w:val="28"/>
          <w:szCs w:val="28"/>
          <w:lang w:val="uk-UA"/>
        </w:rPr>
      </w:pPr>
      <w:r>
        <w:rPr>
          <w:rFonts w:ascii="Times New Roman" w:eastAsiaTheme="minorEastAsia" w:hAnsi="Times New Roman"/>
          <w:sz w:val="28"/>
          <w:szCs w:val="28"/>
          <w:lang w:val="uk-UA"/>
        </w:rPr>
        <w:t>-КНП  «Носівська міська лікарня імені  Ф. Я. Примака»</w:t>
      </w:r>
    </w:p>
    <w:p w:rsidR="000C57A9" w:rsidRDefault="00ED3748">
      <w:pPr>
        <w:pStyle w:val="Default"/>
        <w:jc w:val="both"/>
        <w:rPr>
          <w:sz w:val="28"/>
          <w:szCs w:val="28"/>
          <w:lang w:val="uk-UA"/>
        </w:rPr>
      </w:pPr>
      <w:r>
        <w:rPr>
          <w:rFonts w:eastAsiaTheme="minorEastAsia"/>
          <w:sz w:val="28"/>
          <w:szCs w:val="28"/>
          <w:lang w:val="uk-UA"/>
        </w:rPr>
        <w:t xml:space="preserve">      </w:t>
      </w:r>
      <w:r>
        <w:rPr>
          <w:rFonts w:eastAsiaTheme="minorEastAsia"/>
          <w:i/>
          <w:color w:val="000000" w:themeColor="text1"/>
          <w:sz w:val="28"/>
          <w:szCs w:val="28"/>
          <w:lang w:val="uk-UA"/>
        </w:rPr>
        <w:t>КНП «Носівський центр ПМСД»</w:t>
      </w:r>
      <w:r>
        <w:rPr>
          <w:rFonts w:eastAsiaTheme="minorEastAsia"/>
          <w:sz w:val="28"/>
          <w:szCs w:val="28"/>
          <w:lang w:val="uk-UA"/>
        </w:rPr>
        <w:t xml:space="preserve"> </w:t>
      </w:r>
      <w:r>
        <w:rPr>
          <w:rFonts w:eastAsiaTheme="minorEastAsia"/>
          <w:i/>
          <w:sz w:val="28"/>
          <w:szCs w:val="28"/>
          <w:lang w:val="uk-UA"/>
        </w:rPr>
        <w:t>(первинка)</w:t>
      </w:r>
      <w:r>
        <w:rPr>
          <w:rFonts w:eastAsiaTheme="minorEastAsia"/>
          <w:sz w:val="28"/>
          <w:szCs w:val="28"/>
          <w:lang w:val="uk-UA"/>
        </w:rPr>
        <w:t xml:space="preserve"> здійснює медичне обслуговування шляхом надання первинної медичної допомоги населенню </w:t>
      </w:r>
      <w:r>
        <w:rPr>
          <w:rFonts w:eastAsiaTheme="minorEastAsia"/>
          <w:sz w:val="28"/>
          <w:szCs w:val="28"/>
          <w:lang w:val="uk-UA"/>
        </w:rPr>
        <w:lastRenderedPageBreak/>
        <w:t>Носівської  ТГ, Мринської  ТГ та Макіївської  ТГ за договором з Національною службою здоров'я України.</w:t>
      </w:r>
    </w:p>
    <w:p w:rsidR="000C57A9" w:rsidRDefault="00ED3748">
      <w:pPr>
        <w:spacing w:after="0" w:line="240" w:lineRule="auto"/>
        <w:jc w:val="both"/>
        <w:rPr>
          <w:rFonts w:ascii="Times New Roman" w:eastAsia="Times New Roman" w:hAnsi="Times New Roman"/>
          <w:color w:val="000000"/>
          <w:sz w:val="28"/>
          <w:szCs w:val="28"/>
          <w:lang w:val="uk-UA" w:eastAsia="ru-RU"/>
        </w:rPr>
      </w:pPr>
      <w:r>
        <w:rPr>
          <w:rFonts w:ascii="Times New Roman" w:eastAsiaTheme="minorEastAsia" w:hAnsi="Times New Roman"/>
          <w:color w:val="000000"/>
          <w:sz w:val="28"/>
          <w:szCs w:val="28"/>
          <w:lang w:val="uk-UA" w:eastAsia="ru-RU"/>
        </w:rPr>
        <w:t xml:space="preserve">       </w:t>
      </w:r>
      <w:r>
        <w:rPr>
          <w:rFonts w:ascii="Times New Roman" w:eastAsiaTheme="minorEastAsia" w:hAnsi="Times New Roman"/>
          <w:color w:val="000000"/>
          <w:sz w:val="28"/>
          <w:szCs w:val="28"/>
          <w:lang w:eastAsia="ru-RU"/>
        </w:rPr>
        <w:t xml:space="preserve">Кількість лікарів, що надають первинну медичну допомогу – </w:t>
      </w:r>
      <w:r>
        <w:rPr>
          <w:rFonts w:ascii="Times New Roman" w:eastAsiaTheme="minorEastAsia" w:hAnsi="Times New Roman"/>
          <w:color w:val="000000"/>
          <w:sz w:val="28"/>
          <w:szCs w:val="28"/>
          <w:lang w:val="uk-UA" w:eastAsia="ru-RU"/>
        </w:rPr>
        <w:t>17 осіб</w:t>
      </w:r>
      <w:r>
        <w:rPr>
          <w:rFonts w:ascii="Times New Roman" w:eastAsiaTheme="minorEastAsia" w:hAnsi="Times New Roman"/>
          <w:color w:val="000000"/>
          <w:sz w:val="28"/>
          <w:szCs w:val="28"/>
          <w:lang w:eastAsia="ru-RU"/>
        </w:rPr>
        <w:t>, кількість укладених декларацій</w:t>
      </w:r>
      <w:r>
        <w:rPr>
          <w:rFonts w:ascii="Times New Roman" w:eastAsiaTheme="minorEastAsia" w:hAnsi="Times New Roman"/>
          <w:color w:val="000000"/>
          <w:sz w:val="28"/>
          <w:szCs w:val="28"/>
          <w:lang w:val="uk-UA" w:eastAsia="ru-RU"/>
        </w:rPr>
        <w:t xml:space="preserve"> понад 26 000</w:t>
      </w:r>
      <w:r>
        <w:rPr>
          <w:rFonts w:ascii="Times New Roman" w:eastAsiaTheme="minorEastAsia" w:hAnsi="Times New Roman"/>
          <w:color w:val="000000"/>
          <w:sz w:val="28"/>
          <w:szCs w:val="28"/>
          <w:lang w:eastAsia="ru-RU"/>
        </w:rPr>
        <w:t xml:space="preserve">. </w:t>
      </w:r>
    </w:p>
    <w:p w:rsidR="000C57A9" w:rsidRDefault="00ED3748">
      <w:pPr>
        <w:tabs>
          <w:tab w:val="left" w:pos="600"/>
          <w:tab w:val="left" w:pos="1830"/>
        </w:tabs>
        <w:spacing w:after="0" w:line="240" w:lineRule="auto"/>
        <w:jc w:val="both"/>
        <w:rPr>
          <w:sz w:val="28"/>
          <w:szCs w:val="28"/>
          <w:lang w:val="uk-UA"/>
        </w:rPr>
      </w:pPr>
      <w:r>
        <w:rPr>
          <w:rFonts w:ascii="Times New Roman" w:eastAsiaTheme="minorEastAsia" w:hAnsi="Times New Roman"/>
          <w:sz w:val="28"/>
          <w:szCs w:val="24"/>
          <w:lang w:val="uk-UA"/>
        </w:rPr>
        <w:t xml:space="preserve">       </w:t>
      </w:r>
      <w:r>
        <w:rPr>
          <w:rFonts w:eastAsiaTheme="minorEastAsia"/>
          <w:i/>
          <w:sz w:val="28"/>
          <w:szCs w:val="28"/>
          <w:lang w:val="uk-UA"/>
        </w:rPr>
        <w:t xml:space="preserve"> </w:t>
      </w:r>
      <w:r>
        <w:rPr>
          <w:rFonts w:ascii="Times New Roman" w:eastAsiaTheme="minorEastAsia" w:hAnsi="Times New Roman"/>
          <w:i/>
          <w:sz w:val="28"/>
          <w:szCs w:val="28"/>
          <w:lang w:val="uk-UA"/>
        </w:rPr>
        <w:t>КНП  «Носівська міська лікарня імені  Ф. Я. Примака»</w:t>
      </w:r>
      <w:r>
        <w:rPr>
          <w:rFonts w:eastAsiaTheme="minorEastAsia"/>
          <w:i/>
          <w:sz w:val="28"/>
          <w:szCs w:val="28"/>
          <w:lang w:val="uk-UA"/>
        </w:rPr>
        <w:t>(</w:t>
      </w:r>
      <w:r>
        <w:rPr>
          <w:rFonts w:ascii="Times New Roman" w:eastAsiaTheme="minorEastAsia" w:hAnsi="Times New Roman"/>
          <w:i/>
          <w:sz w:val="28"/>
          <w:szCs w:val="28"/>
          <w:lang w:val="uk-UA"/>
        </w:rPr>
        <w:t xml:space="preserve">вторинка) </w:t>
      </w:r>
      <w:r>
        <w:rPr>
          <w:rFonts w:ascii="Times New Roman" w:eastAsiaTheme="minorEastAsia" w:hAnsi="Times New Roman"/>
          <w:sz w:val="28"/>
          <w:szCs w:val="24"/>
          <w:lang w:val="uk-UA"/>
        </w:rPr>
        <w:t>є сучасним багатопрофільним лікувальним закладом, який забезпечує населення Носівської, Мринської та Макіївської територіальних громад висококваліфікованою спеціалізованою стаціонарною та консультативною поліклінічною медичною допомогою.</w:t>
      </w:r>
    </w:p>
    <w:p w:rsidR="000C57A9" w:rsidRDefault="00ED3748">
      <w:pPr>
        <w:tabs>
          <w:tab w:val="left" w:pos="600"/>
          <w:tab w:val="left" w:pos="1830"/>
        </w:tabs>
        <w:spacing w:after="0" w:line="240" w:lineRule="auto"/>
        <w:jc w:val="both"/>
        <w:rPr>
          <w:rFonts w:ascii="Times New Roman" w:hAnsi="Times New Roman"/>
          <w:sz w:val="28"/>
          <w:szCs w:val="24"/>
          <w:lang w:val="uk-UA"/>
        </w:rPr>
      </w:pPr>
      <w:r>
        <w:rPr>
          <w:rFonts w:ascii="Times New Roman" w:eastAsiaTheme="minorEastAsia" w:hAnsi="Times New Roman"/>
          <w:sz w:val="28"/>
          <w:szCs w:val="24"/>
          <w:lang w:val="uk-UA"/>
        </w:rPr>
        <w:t xml:space="preserve">       Заклад має стаціонар на 113 ліжок. В стаціонарі функціонують терапевтичне відділення з неврологічними та паліативними ліжками на 55 ліжок, хірургічне відділення з урологічними, травматологічними, отоларингологічними, гінекологічними та паліативними ліжками на 43 ліжка, дитяче відділення на 15 ліжок, відділення анестезіології з ліжками для інтенсивної терапії на 6 ліжок, а також має допоміжні відділення: приймально-діагностичне, клініко-діагностичну лабораторію, рентгено-логічний, фізіотерапевтичний кабінети.</w:t>
      </w:r>
    </w:p>
    <w:p w:rsidR="000C57A9" w:rsidRDefault="00ED3748">
      <w:pPr>
        <w:spacing w:after="0" w:line="240" w:lineRule="auto"/>
        <w:ind w:firstLine="567"/>
        <w:jc w:val="both"/>
        <w:rPr>
          <w:rFonts w:ascii="Times New Roman" w:eastAsia="Times New Roman" w:hAnsi="Times New Roman"/>
          <w:sz w:val="28"/>
          <w:szCs w:val="28"/>
          <w:lang w:val="uk-UA" w:eastAsia="ru-RU"/>
        </w:rPr>
      </w:pPr>
      <w:r>
        <w:rPr>
          <w:rFonts w:ascii="Times New Roman" w:eastAsiaTheme="minorEastAsia" w:hAnsi="Times New Roman"/>
          <w:sz w:val="28"/>
          <w:szCs w:val="28"/>
          <w:lang w:val="uk-UA" w:eastAsia="ru-RU"/>
        </w:rPr>
        <w:t xml:space="preserve">Джерелом фінансування </w:t>
      </w:r>
      <w:r>
        <w:rPr>
          <w:rFonts w:ascii="Times New Roman" w:eastAsiaTheme="minorEastAsia" w:hAnsi="Times New Roman"/>
          <w:color w:val="000000" w:themeColor="text1"/>
          <w:sz w:val="28"/>
          <w:szCs w:val="28"/>
          <w:lang w:val="uk-UA"/>
        </w:rPr>
        <w:t>закладів охорони здоров</w:t>
      </w:r>
      <w:r>
        <w:rPr>
          <w:rFonts w:ascii="Times New Roman" w:eastAsiaTheme="minorEastAsia" w:hAnsi="Times New Roman"/>
          <w:color w:val="000000" w:themeColor="text1"/>
          <w:sz w:val="28"/>
          <w:szCs w:val="28"/>
        </w:rPr>
        <w:t>’</w:t>
      </w:r>
      <w:r>
        <w:rPr>
          <w:rFonts w:ascii="Times New Roman" w:eastAsiaTheme="minorEastAsia" w:hAnsi="Times New Roman"/>
          <w:color w:val="000000" w:themeColor="text1"/>
          <w:sz w:val="28"/>
          <w:szCs w:val="28"/>
          <w:lang w:val="uk-UA"/>
        </w:rPr>
        <w:t xml:space="preserve">я </w:t>
      </w:r>
      <w:r>
        <w:rPr>
          <w:rFonts w:ascii="Times New Roman" w:eastAsiaTheme="minorEastAsia" w:hAnsi="Times New Roman"/>
          <w:sz w:val="28"/>
          <w:szCs w:val="28"/>
          <w:lang w:val="uk-UA" w:eastAsia="ru-RU"/>
        </w:rPr>
        <w:t xml:space="preserve">є оплата за Договорами про медичне обслуговування населення за програмою медичних гарантій з Національною службою здоров’я України,  кошти міського бюджету в межах, передбачених Бюджетним кодексом України (надання фінансової підтримки). </w:t>
      </w:r>
      <w:r>
        <w:rPr>
          <w:rFonts w:ascii="Times New Roman" w:eastAsiaTheme="minorEastAsia" w:hAnsi="Times New Roman"/>
          <w:sz w:val="28"/>
          <w:szCs w:val="28"/>
          <w:lang w:val="uk-UA"/>
        </w:rPr>
        <w:t xml:space="preserve">В реалізації заходів програм фінансової підтримки закладів громади приймають участь бюджети Макіївської та Мринської сільських територіальних громад у вигляді передачі міжбюджетного трансферту до бюджету Носівської міської територіальної громади. Також одним із джерел надходження коштів КНП  «Носівська міська лікарня імені  Ф. Я. Примака» є надання платних медичних послуг. </w:t>
      </w:r>
    </w:p>
    <w:p w:rsidR="000C57A9" w:rsidRDefault="00ED3748">
      <w:pPr>
        <w:pStyle w:val="Default"/>
        <w:jc w:val="both"/>
        <w:rPr>
          <w:sz w:val="28"/>
          <w:szCs w:val="28"/>
          <w:lang w:val="uk-UA"/>
        </w:rPr>
      </w:pPr>
      <w:r>
        <w:rPr>
          <w:rFonts w:eastAsiaTheme="minorEastAsia"/>
          <w:sz w:val="28"/>
          <w:szCs w:val="28"/>
          <w:lang w:val="uk-UA"/>
        </w:rPr>
        <w:t xml:space="preserve">     </w:t>
      </w:r>
    </w:p>
    <w:p w:rsidR="000C57A9" w:rsidRDefault="00ED3748">
      <w:pPr>
        <w:pStyle w:val="Default"/>
        <w:jc w:val="both"/>
        <w:rPr>
          <w:sz w:val="28"/>
          <w:szCs w:val="28"/>
          <w:lang w:val="uk-UA"/>
        </w:rPr>
      </w:pPr>
      <w:r>
        <w:rPr>
          <w:rFonts w:eastAsiaTheme="minorEastAsia"/>
          <w:sz w:val="28"/>
          <w:szCs w:val="28"/>
          <w:lang w:val="uk-UA"/>
        </w:rPr>
        <w:t xml:space="preserve">Разом з тим, на розвиток економічної та соціальної сфер впливають </w:t>
      </w:r>
      <w:r>
        <w:rPr>
          <w:rFonts w:eastAsiaTheme="minorEastAsia"/>
          <w:bCs/>
          <w:sz w:val="28"/>
          <w:szCs w:val="28"/>
          <w:lang w:val="uk-UA"/>
        </w:rPr>
        <w:t>невирішені проблемні питання</w:t>
      </w:r>
      <w:r>
        <w:rPr>
          <w:rFonts w:eastAsiaTheme="minorEastAsia"/>
          <w:sz w:val="28"/>
          <w:szCs w:val="28"/>
          <w:lang w:val="uk-UA"/>
        </w:rPr>
        <w:t>, головними серед яких залишаються:</w:t>
      </w:r>
    </w:p>
    <w:p w:rsidR="000C57A9" w:rsidRDefault="000C57A9">
      <w:pPr>
        <w:widowControl w:val="0"/>
        <w:spacing w:after="0" w:line="240" w:lineRule="auto"/>
        <w:jc w:val="both"/>
        <w:rPr>
          <w:rFonts w:ascii="Times New Roman" w:hAnsi="Times New Roman"/>
          <w:sz w:val="28"/>
          <w:szCs w:val="28"/>
          <w:highlight w:val="yellow"/>
          <w:lang w:val="uk-UA"/>
        </w:rPr>
      </w:pPr>
    </w:p>
    <w:p w:rsidR="000C57A9" w:rsidRDefault="00ED3748">
      <w:pPr>
        <w:widowControl w:val="0"/>
        <w:spacing w:after="0" w:line="240" w:lineRule="auto"/>
        <w:jc w:val="both"/>
        <w:rPr>
          <w:rFonts w:ascii="Times New Roman" w:hAnsi="Times New Roman"/>
          <w:sz w:val="28"/>
          <w:szCs w:val="28"/>
          <w:lang w:val="uk-UA"/>
        </w:rPr>
      </w:pPr>
      <w:r>
        <w:rPr>
          <w:rFonts w:ascii="Times New Roman" w:eastAsiaTheme="minorEastAsia" w:hAnsi="Times New Roman"/>
          <w:sz w:val="28"/>
          <w:szCs w:val="28"/>
          <w:lang w:val="uk-UA"/>
        </w:rPr>
        <w:t xml:space="preserve">- недостатня забезпеченість мешканців громади безпековими захисними укриттями та сховищами; </w:t>
      </w:r>
    </w:p>
    <w:p w:rsidR="000C57A9" w:rsidRDefault="00ED3748">
      <w:pPr>
        <w:widowControl w:val="0"/>
        <w:tabs>
          <w:tab w:val="left" w:pos="0"/>
        </w:tabs>
        <w:spacing w:after="0" w:line="240" w:lineRule="auto"/>
        <w:ind w:firstLine="600"/>
        <w:jc w:val="both"/>
        <w:rPr>
          <w:rFonts w:ascii="Times New Roman" w:hAnsi="Times New Roman"/>
          <w:sz w:val="28"/>
          <w:szCs w:val="28"/>
          <w:lang w:val="uk-UA"/>
        </w:rPr>
      </w:pPr>
      <w:r>
        <w:rPr>
          <w:rFonts w:ascii="Times New Roman" w:eastAsiaTheme="minorEastAsia" w:hAnsi="Times New Roman"/>
          <w:sz w:val="28"/>
          <w:szCs w:val="28"/>
          <w:lang w:val="uk-UA"/>
        </w:rPr>
        <w:t>-дефіцит та відтік кваліфікованих кадрів у галузях матеріального виробництва та комунальній сфері, старіння робочої сили;</w:t>
      </w:r>
    </w:p>
    <w:p w:rsidR="000C57A9" w:rsidRDefault="00ED3748">
      <w:pPr>
        <w:widowControl w:val="0"/>
        <w:tabs>
          <w:tab w:val="left" w:pos="0"/>
        </w:tabs>
        <w:spacing w:after="0" w:line="240" w:lineRule="auto"/>
        <w:ind w:firstLine="600"/>
        <w:jc w:val="both"/>
        <w:rPr>
          <w:rFonts w:ascii="Times New Roman" w:hAnsi="Times New Roman"/>
          <w:sz w:val="28"/>
          <w:szCs w:val="28"/>
          <w:lang w:val="uk-UA"/>
        </w:rPr>
      </w:pPr>
      <w:r>
        <w:rPr>
          <w:rFonts w:ascii="Times New Roman" w:eastAsiaTheme="minorEastAsia" w:hAnsi="Times New Roman"/>
          <w:sz w:val="28"/>
          <w:szCs w:val="28"/>
          <w:lang w:val="uk-UA"/>
        </w:rPr>
        <w:t>-зниження економічної активності суб’єктів малого та середнього підприємництва у зв’язку із введенням воєнного стану в Україні;</w:t>
      </w:r>
    </w:p>
    <w:p w:rsidR="000C57A9" w:rsidRDefault="00ED3748">
      <w:pPr>
        <w:widowControl w:val="0"/>
        <w:tabs>
          <w:tab w:val="left" w:pos="0"/>
        </w:tabs>
        <w:spacing w:after="0" w:line="240" w:lineRule="auto"/>
        <w:ind w:firstLine="600"/>
        <w:jc w:val="both"/>
        <w:rPr>
          <w:rFonts w:ascii="Times New Roman" w:hAnsi="Times New Roman"/>
          <w:sz w:val="28"/>
          <w:szCs w:val="28"/>
          <w:lang w:val="uk-UA"/>
        </w:rPr>
      </w:pPr>
      <w:r>
        <w:rPr>
          <w:rFonts w:ascii="Times New Roman" w:eastAsiaTheme="minorEastAsia" w:hAnsi="Times New Roman"/>
          <w:sz w:val="28"/>
          <w:szCs w:val="28"/>
          <w:lang w:val="uk-UA"/>
        </w:rPr>
        <w:t>- недостатня спроможність бюджету громади для її економічного та соціального розвитку, перерозподіл видатків на видатки стратегічного характеру;</w:t>
      </w:r>
    </w:p>
    <w:p w:rsidR="000C57A9" w:rsidRDefault="00ED3748">
      <w:pPr>
        <w:widowControl w:val="0"/>
        <w:tabs>
          <w:tab w:val="left" w:pos="0"/>
        </w:tabs>
        <w:spacing w:after="0" w:line="240" w:lineRule="auto"/>
        <w:ind w:firstLine="600"/>
        <w:jc w:val="both"/>
        <w:rPr>
          <w:rFonts w:ascii="Times New Roman" w:hAnsi="Times New Roman"/>
          <w:sz w:val="28"/>
          <w:szCs w:val="28"/>
          <w:lang w:val="uk-UA"/>
        </w:rPr>
      </w:pPr>
      <w:r>
        <w:rPr>
          <w:rFonts w:ascii="Times New Roman" w:eastAsiaTheme="minorEastAsia" w:hAnsi="Times New Roman"/>
          <w:sz w:val="28"/>
          <w:szCs w:val="28"/>
          <w:lang w:val="uk-UA"/>
        </w:rPr>
        <w:t>-втрата частини доходів до місцевого бюджету через відтермінування обов’язкових платежів;</w:t>
      </w:r>
    </w:p>
    <w:p w:rsidR="000C57A9" w:rsidRDefault="00ED3748">
      <w:pPr>
        <w:widowControl w:val="0"/>
        <w:tabs>
          <w:tab w:val="left" w:pos="0"/>
        </w:tabs>
        <w:spacing w:after="0" w:line="240" w:lineRule="auto"/>
        <w:ind w:firstLine="601"/>
        <w:jc w:val="both"/>
        <w:rPr>
          <w:rFonts w:ascii="Times New Roman" w:hAnsi="Times New Roman"/>
          <w:sz w:val="28"/>
          <w:szCs w:val="28"/>
          <w:lang w:val="uk-UA"/>
        </w:rPr>
      </w:pPr>
      <w:r>
        <w:rPr>
          <w:rFonts w:ascii="Times New Roman" w:eastAsiaTheme="minorEastAsia" w:hAnsi="Times New Roman"/>
          <w:sz w:val="28"/>
          <w:szCs w:val="28"/>
          <w:lang w:val="uk-UA"/>
        </w:rPr>
        <w:t>-недостатність інвестиційних ресурсів для модернізації та технологічного оновлення виробництва;</w:t>
      </w:r>
    </w:p>
    <w:p w:rsidR="000C57A9" w:rsidRDefault="00ED3748">
      <w:pPr>
        <w:widowControl w:val="0"/>
        <w:tabs>
          <w:tab w:val="left" w:pos="0"/>
        </w:tabs>
        <w:spacing w:after="0" w:line="240" w:lineRule="auto"/>
        <w:ind w:firstLine="601"/>
        <w:jc w:val="both"/>
        <w:rPr>
          <w:rFonts w:ascii="Times New Roman" w:eastAsiaTheme="minorHAnsi" w:hAnsi="Times New Roman"/>
          <w:sz w:val="28"/>
          <w:szCs w:val="28"/>
          <w:lang w:val="uk-UA"/>
        </w:rPr>
      </w:pPr>
      <w:r>
        <w:rPr>
          <w:rFonts w:ascii="Times New Roman" w:eastAsiaTheme="minorHAnsi" w:hAnsi="Times New Roman"/>
          <w:sz w:val="28"/>
          <w:szCs w:val="28"/>
          <w:lang w:val="uk-UA"/>
        </w:rPr>
        <w:lastRenderedPageBreak/>
        <w:t>-постійне зростання вартості енергоресурсів (паливно-мастильні матеріали, газ, електроенергія),сировини, запасних частин та послуг сторонніх організацій;</w:t>
      </w:r>
    </w:p>
    <w:p w:rsidR="000C57A9" w:rsidRDefault="00ED3748">
      <w:pPr>
        <w:widowControl w:val="0"/>
        <w:tabs>
          <w:tab w:val="left" w:pos="0"/>
        </w:tabs>
        <w:spacing w:after="0" w:line="240" w:lineRule="auto"/>
        <w:ind w:firstLine="601"/>
        <w:jc w:val="both"/>
        <w:rPr>
          <w:rFonts w:ascii="Times New Roman" w:eastAsiaTheme="minorHAnsi" w:hAnsi="Times New Roman"/>
          <w:sz w:val="28"/>
          <w:szCs w:val="28"/>
          <w:lang w:val="uk-UA"/>
        </w:rPr>
      </w:pPr>
      <w:r>
        <w:rPr>
          <w:rFonts w:ascii="Times New Roman" w:eastAsiaTheme="minorHAnsi" w:hAnsi="Times New Roman"/>
          <w:sz w:val="28"/>
          <w:szCs w:val="28"/>
          <w:lang w:val="uk-UA"/>
        </w:rPr>
        <w:t>-зношеність основних фондів та потреба у значних капіталовкладеннях для оновлення матеріально-технічної бази комунальних підприємств для забезпечення їх сталої роботи;</w:t>
      </w:r>
    </w:p>
    <w:p w:rsidR="000C57A9" w:rsidRDefault="000C57A9">
      <w:pPr>
        <w:widowControl w:val="0"/>
        <w:tabs>
          <w:tab w:val="left" w:pos="0"/>
        </w:tabs>
        <w:spacing w:after="0" w:line="240" w:lineRule="auto"/>
        <w:ind w:firstLine="600"/>
        <w:jc w:val="both"/>
        <w:rPr>
          <w:rFonts w:ascii="Times New Roman" w:hAnsi="Times New Roman"/>
          <w:b/>
          <w:i/>
          <w:sz w:val="28"/>
          <w:szCs w:val="28"/>
          <w:highlight w:val="yellow"/>
          <w:lang w:val="uk-UA"/>
        </w:rPr>
      </w:pPr>
    </w:p>
    <w:p w:rsidR="000C57A9" w:rsidRDefault="00ED3748">
      <w:pPr>
        <w:widowControl w:val="0"/>
        <w:tabs>
          <w:tab w:val="left" w:pos="0"/>
        </w:tabs>
        <w:spacing w:before="80" w:after="0" w:line="240" w:lineRule="auto"/>
        <w:ind w:firstLine="600"/>
        <w:jc w:val="both"/>
        <w:rPr>
          <w:rFonts w:ascii="Times New Roman" w:hAnsi="Times New Roman"/>
          <w:b/>
          <w:i/>
          <w:sz w:val="28"/>
          <w:szCs w:val="28"/>
          <w:lang w:val="uk-UA"/>
        </w:rPr>
      </w:pPr>
      <w:r>
        <w:rPr>
          <w:rFonts w:ascii="Times New Roman" w:eastAsiaTheme="minorHAnsi" w:hAnsi="Times New Roman"/>
          <w:b/>
          <w:i/>
          <w:sz w:val="28"/>
          <w:szCs w:val="28"/>
          <w:lang w:val="uk-UA"/>
        </w:rPr>
        <w:t>Існують також ризики і загрози, які можуть впливати на хід реалізації Програми, зокрема:</w:t>
      </w:r>
    </w:p>
    <w:p w:rsidR="000C57A9" w:rsidRDefault="00ED3748">
      <w:pPr>
        <w:widowControl w:val="0"/>
        <w:spacing w:after="0" w:line="240" w:lineRule="auto"/>
        <w:jc w:val="both"/>
        <w:rPr>
          <w:rFonts w:ascii="Times New Roman" w:hAnsi="Times New Roman"/>
          <w:sz w:val="28"/>
          <w:szCs w:val="28"/>
          <w:lang w:val="uk-UA"/>
        </w:rPr>
      </w:pPr>
      <w:r>
        <w:rPr>
          <w:rFonts w:ascii="Times New Roman" w:eastAsiaTheme="minorHAnsi" w:hAnsi="Times New Roman"/>
          <w:sz w:val="28"/>
          <w:szCs w:val="28"/>
          <w:lang w:val="uk-UA"/>
        </w:rPr>
        <w:t xml:space="preserve">         - тривалість військового стану в країні;</w:t>
      </w:r>
    </w:p>
    <w:p w:rsidR="000C57A9" w:rsidRDefault="00ED3748">
      <w:pPr>
        <w:widowControl w:val="0"/>
        <w:tabs>
          <w:tab w:val="left" w:pos="0"/>
        </w:tabs>
        <w:spacing w:after="0" w:line="240" w:lineRule="auto"/>
        <w:ind w:firstLine="601"/>
        <w:jc w:val="both"/>
        <w:rPr>
          <w:rFonts w:ascii="Times New Roman" w:hAnsi="Times New Roman"/>
          <w:sz w:val="28"/>
          <w:szCs w:val="28"/>
          <w:lang w:val="uk-UA"/>
        </w:rPr>
      </w:pPr>
      <w:r>
        <w:rPr>
          <w:rFonts w:ascii="Times New Roman" w:eastAsiaTheme="minorHAnsi" w:hAnsi="Times New Roman"/>
          <w:sz w:val="28"/>
          <w:szCs w:val="28"/>
          <w:lang w:val="uk-UA"/>
        </w:rPr>
        <w:t xml:space="preserve"> - негативна демографічна ситуація;</w:t>
      </w:r>
    </w:p>
    <w:p w:rsidR="000C57A9" w:rsidRDefault="00ED3748">
      <w:pPr>
        <w:widowControl w:val="0"/>
        <w:spacing w:after="0" w:line="240" w:lineRule="auto"/>
        <w:jc w:val="both"/>
        <w:rPr>
          <w:rFonts w:ascii="Times New Roman" w:hAnsi="Times New Roman"/>
          <w:sz w:val="28"/>
          <w:szCs w:val="28"/>
          <w:lang w:val="uk-UA"/>
        </w:rPr>
      </w:pPr>
      <w:r>
        <w:rPr>
          <w:rFonts w:ascii="Times New Roman" w:eastAsiaTheme="minorHAnsi" w:hAnsi="Times New Roman"/>
          <w:sz w:val="28"/>
          <w:szCs w:val="28"/>
          <w:lang w:val="uk-UA"/>
        </w:rPr>
        <w:t xml:space="preserve">         - нестабільна цінова політика на енергоресурси;</w:t>
      </w:r>
    </w:p>
    <w:p w:rsidR="000C57A9" w:rsidRDefault="00ED3748">
      <w:pPr>
        <w:widowControl w:val="0"/>
        <w:spacing w:after="0" w:line="240" w:lineRule="auto"/>
        <w:jc w:val="both"/>
        <w:rPr>
          <w:rFonts w:ascii="Times New Roman" w:hAnsi="Times New Roman"/>
          <w:sz w:val="28"/>
          <w:szCs w:val="28"/>
          <w:lang w:val="uk-UA"/>
        </w:rPr>
      </w:pPr>
      <w:r>
        <w:rPr>
          <w:rFonts w:ascii="Times New Roman" w:eastAsiaTheme="minorHAnsi" w:hAnsi="Times New Roman"/>
          <w:sz w:val="28"/>
          <w:szCs w:val="28"/>
          <w:lang w:val="uk-UA"/>
        </w:rPr>
        <w:t xml:space="preserve">         - нестабільність національної валюти та її девальвація;</w:t>
      </w:r>
    </w:p>
    <w:p w:rsidR="000C57A9" w:rsidRDefault="00ED3748">
      <w:pPr>
        <w:widowControl w:val="0"/>
        <w:spacing w:after="0" w:line="240" w:lineRule="auto"/>
        <w:jc w:val="both"/>
        <w:rPr>
          <w:rFonts w:ascii="Times New Roman" w:eastAsiaTheme="minorHAnsi" w:hAnsi="Times New Roman"/>
          <w:sz w:val="28"/>
          <w:szCs w:val="28"/>
          <w:lang w:val="uk-UA"/>
        </w:rPr>
      </w:pPr>
      <w:r>
        <w:rPr>
          <w:rFonts w:ascii="Times New Roman" w:eastAsiaTheme="minorHAnsi" w:hAnsi="Times New Roman"/>
          <w:sz w:val="28"/>
          <w:szCs w:val="28"/>
          <w:lang w:val="uk-UA"/>
        </w:rPr>
        <w:t xml:space="preserve">         - нестабільні надходження до місцевих бюджетів із-за змін у податковому законодавстві;</w:t>
      </w:r>
    </w:p>
    <w:p w:rsidR="000C57A9" w:rsidRDefault="00ED3748">
      <w:pPr>
        <w:widowControl w:val="0"/>
        <w:spacing w:after="0" w:line="240" w:lineRule="auto"/>
        <w:jc w:val="both"/>
        <w:rPr>
          <w:rFonts w:ascii="Times New Roman" w:hAnsi="Times New Roman"/>
          <w:sz w:val="28"/>
          <w:szCs w:val="28"/>
          <w:lang w:val="uk-UA"/>
        </w:rPr>
      </w:pPr>
      <w:r>
        <w:rPr>
          <w:rFonts w:ascii="Times New Roman" w:eastAsiaTheme="minorHAnsi" w:hAnsi="Times New Roman"/>
          <w:sz w:val="28"/>
          <w:szCs w:val="28"/>
          <w:lang w:val="uk-UA"/>
        </w:rPr>
        <w:t xml:space="preserve">         - недостатній рівень внутрішніх заощаджень та купівельної спроможності населення;</w:t>
      </w:r>
    </w:p>
    <w:p w:rsidR="000C57A9" w:rsidRDefault="000C57A9">
      <w:pPr>
        <w:widowControl w:val="0"/>
        <w:tabs>
          <w:tab w:val="left" w:pos="360"/>
          <w:tab w:val="left" w:pos="1080"/>
        </w:tabs>
        <w:spacing w:after="0" w:line="240" w:lineRule="auto"/>
        <w:ind w:firstLine="624"/>
        <w:jc w:val="both"/>
        <w:rPr>
          <w:rFonts w:ascii="Times New Roman" w:hAnsi="Times New Roman"/>
          <w:spacing w:val="-4"/>
          <w:sz w:val="28"/>
          <w:szCs w:val="28"/>
          <w:lang w:val="uk-UA"/>
        </w:rPr>
      </w:pPr>
    </w:p>
    <w:p w:rsidR="000C57A9" w:rsidRDefault="00ED3748">
      <w:pPr>
        <w:jc w:val="both"/>
        <w:rPr>
          <w:rFonts w:ascii="Times New Roman" w:hAnsi="Times New Roman"/>
          <w:b/>
          <w:bCs/>
          <w:sz w:val="28"/>
          <w:szCs w:val="28"/>
          <w:lang w:val="uk-UA" w:eastAsia="uk-UA"/>
        </w:rPr>
      </w:pPr>
      <w:r>
        <w:rPr>
          <w:rFonts w:ascii="Times New Roman" w:eastAsiaTheme="minorHAnsi" w:hAnsi="Times New Roman"/>
          <w:b/>
          <w:bCs/>
          <w:sz w:val="28"/>
          <w:szCs w:val="28"/>
        </w:rPr>
        <w:t xml:space="preserve">           </w:t>
      </w:r>
      <w:r>
        <w:rPr>
          <w:rFonts w:ascii="Times New Roman" w:eastAsiaTheme="minorHAnsi" w:hAnsi="Times New Roman"/>
          <w:b/>
          <w:bCs/>
          <w:sz w:val="28"/>
          <w:szCs w:val="28"/>
          <w:lang w:val="en-US"/>
        </w:rPr>
        <w:t>II</w:t>
      </w:r>
      <w:r>
        <w:rPr>
          <w:rFonts w:ascii="Times New Roman" w:eastAsiaTheme="minorHAnsi" w:hAnsi="Times New Roman"/>
          <w:b/>
          <w:bCs/>
          <w:sz w:val="28"/>
          <w:szCs w:val="28"/>
        </w:rPr>
        <w:t xml:space="preserve">. Мета, </w:t>
      </w:r>
      <w:r>
        <w:rPr>
          <w:rFonts w:ascii="Times New Roman" w:eastAsiaTheme="minorHAnsi" w:hAnsi="Times New Roman"/>
          <w:b/>
          <w:bCs/>
          <w:sz w:val="28"/>
          <w:szCs w:val="28"/>
          <w:lang w:eastAsia="uk-UA"/>
        </w:rPr>
        <w:t>завдання та заходи економічного та соціального розвитку</w:t>
      </w:r>
      <w:r>
        <w:rPr>
          <w:rFonts w:ascii="Times New Roman" w:eastAsiaTheme="minorHAnsi" w:hAnsi="Times New Roman"/>
          <w:b/>
          <w:bCs/>
          <w:sz w:val="28"/>
          <w:szCs w:val="28"/>
        </w:rPr>
        <w:t xml:space="preserve"> Н</w:t>
      </w:r>
      <w:r>
        <w:rPr>
          <w:rFonts w:ascii="Times New Roman" w:eastAsiaTheme="minorHAnsi" w:hAnsi="Times New Roman"/>
          <w:b/>
          <w:bCs/>
          <w:sz w:val="28"/>
          <w:szCs w:val="28"/>
          <w:lang w:val="uk-UA"/>
        </w:rPr>
        <w:t>осів</w:t>
      </w:r>
      <w:r>
        <w:rPr>
          <w:rFonts w:ascii="Times New Roman" w:eastAsiaTheme="minorHAnsi" w:hAnsi="Times New Roman"/>
          <w:b/>
          <w:bCs/>
          <w:sz w:val="28"/>
          <w:szCs w:val="28"/>
        </w:rPr>
        <w:t>ської територіальної громади</w:t>
      </w:r>
      <w:r>
        <w:rPr>
          <w:rFonts w:ascii="Times New Roman" w:eastAsiaTheme="minorHAnsi" w:hAnsi="Times New Roman"/>
          <w:b/>
          <w:bCs/>
          <w:sz w:val="28"/>
          <w:szCs w:val="28"/>
          <w:lang w:eastAsia="uk-UA"/>
        </w:rPr>
        <w:t xml:space="preserve"> у 202</w:t>
      </w:r>
      <w:r>
        <w:rPr>
          <w:rFonts w:ascii="Times New Roman" w:eastAsiaTheme="minorHAnsi" w:hAnsi="Times New Roman"/>
          <w:b/>
          <w:bCs/>
          <w:sz w:val="28"/>
          <w:szCs w:val="28"/>
          <w:lang w:val="uk-UA" w:eastAsia="uk-UA"/>
        </w:rPr>
        <w:t>4-2027</w:t>
      </w:r>
      <w:r>
        <w:rPr>
          <w:rFonts w:ascii="Times New Roman" w:eastAsiaTheme="minorHAnsi" w:hAnsi="Times New Roman"/>
          <w:b/>
          <w:bCs/>
          <w:sz w:val="28"/>
          <w:szCs w:val="28"/>
          <w:lang w:eastAsia="uk-UA"/>
        </w:rPr>
        <w:t xml:space="preserve"> ро</w:t>
      </w:r>
      <w:r>
        <w:rPr>
          <w:rFonts w:ascii="Times New Roman" w:eastAsiaTheme="minorHAnsi" w:hAnsi="Times New Roman"/>
          <w:b/>
          <w:bCs/>
          <w:sz w:val="28"/>
          <w:szCs w:val="28"/>
          <w:lang w:val="uk-UA" w:eastAsia="uk-UA"/>
        </w:rPr>
        <w:t>ках</w:t>
      </w:r>
      <w:r>
        <w:rPr>
          <w:rFonts w:ascii="Times New Roman" w:eastAsiaTheme="minorHAnsi" w:hAnsi="Times New Roman"/>
          <w:b/>
          <w:bCs/>
          <w:sz w:val="28"/>
          <w:szCs w:val="28"/>
          <w:lang w:eastAsia="uk-UA"/>
        </w:rPr>
        <w:t xml:space="preserve">  </w:t>
      </w:r>
    </w:p>
    <w:p w:rsidR="000C57A9" w:rsidRDefault="00ED3748">
      <w:pPr>
        <w:widowControl w:val="0"/>
        <w:spacing w:after="0" w:line="240" w:lineRule="auto"/>
        <w:ind w:right="1"/>
        <w:jc w:val="both"/>
        <w:rPr>
          <w:rFonts w:ascii="Times New Roman" w:hAnsi="Times New Roman"/>
          <w:bCs/>
          <w:sz w:val="28"/>
          <w:szCs w:val="28"/>
          <w:lang w:val="uk-UA"/>
        </w:rPr>
      </w:pPr>
      <w:r>
        <w:rPr>
          <w:rFonts w:ascii="Times New Roman" w:eastAsiaTheme="minorHAnsi" w:hAnsi="Times New Roman"/>
          <w:sz w:val="28"/>
          <w:szCs w:val="28"/>
          <w:lang w:val="uk-UA"/>
        </w:rPr>
        <w:t xml:space="preserve">        Метою </w:t>
      </w:r>
      <w:r>
        <w:rPr>
          <w:rFonts w:ascii="Times New Roman" w:eastAsiaTheme="minorHAnsi" w:hAnsi="Times New Roman"/>
          <w:sz w:val="28"/>
          <w:szCs w:val="28"/>
          <w:lang w:val="uk-UA" w:eastAsia="uk-UA"/>
        </w:rPr>
        <w:t>Програми є</w:t>
      </w:r>
      <w:r>
        <w:rPr>
          <w:rFonts w:ascii="Times New Roman" w:eastAsiaTheme="minorHAnsi" w:hAnsi="Times New Roman"/>
          <w:sz w:val="28"/>
          <w:szCs w:val="28"/>
          <w:lang w:val="uk-UA"/>
        </w:rPr>
        <w:t xml:space="preserve"> досягнення подальшого розвитку громади, створення безпекових умов та вирішення спільних проблем мешканців громади, </w:t>
      </w:r>
      <w:r>
        <w:rPr>
          <w:rStyle w:val="textexposedshow"/>
          <w:rFonts w:ascii="Times New Roman" w:eastAsiaTheme="minorHAnsi" w:hAnsi="Times New Roman"/>
          <w:sz w:val="28"/>
          <w:szCs w:val="28"/>
          <w:shd w:val="clear" w:color="auto" w:fill="FFFFFF"/>
          <w:lang w:val="uk-UA"/>
        </w:rPr>
        <w:t xml:space="preserve">стабільне функціонування </w:t>
      </w:r>
      <w:r>
        <w:rPr>
          <w:rFonts w:ascii="Times New Roman" w:eastAsiaTheme="minorHAnsi" w:hAnsi="Times New Roman"/>
          <w:sz w:val="28"/>
          <w:szCs w:val="28"/>
          <w:lang w:val="uk-UA"/>
        </w:rPr>
        <w:t xml:space="preserve">місцевої економіки в умовах воєнного стану та післявоєнного відновлення, </w:t>
      </w:r>
      <w:r>
        <w:rPr>
          <w:rFonts w:ascii="Times New Roman" w:eastAsiaTheme="minorHAnsi" w:hAnsi="Times New Roman"/>
          <w:bCs/>
          <w:sz w:val="28"/>
          <w:szCs w:val="28"/>
          <w:lang w:val="uk-UA"/>
        </w:rPr>
        <w:t>забезпечення захисту прав та інтересів найбільш вразливих соціальних груп населення.</w:t>
      </w:r>
    </w:p>
    <w:p w:rsidR="000C57A9" w:rsidRDefault="00ED3748">
      <w:pPr>
        <w:tabs>
          <w:tab w:val="left" w:pos="2172"/>
        </w:tabs>
        <w:spacing w:after="120" w:line="240" w:lineRule="auto"/>
        <w:ind w:firstLine="567"/>
        <w:jc w:val="both"/>
        <w:rPr>
          <w:rFonts w:ascii="Times New Roman" w:eastAsia="Times New Roman" w:hAnsi="Times New Roman"/>
          <w:sz w:val="28"/>
          <w:szCs w:val="28"/>
          <w:lang w:val="uk-UA" w:eastAsia="ru-RU"/>
        </w:rPr>
      </w:pPr>
      <w:r>
        <w:rPr>
          <w:rFonts w:ascii="Times New Roman" w:eastAsiaTheme="minorHAnsi" w:hAnsi="Times New Roman"/>
          <w:sz w:val="28"/>
          <w:szCs w:val="28"/>
          <w:lang w:val="uk-UA" w:eastAsia="ru-RU"/>
        </w:rPr>
        <w:t xml:space="preserve">Завдання та заходи Програми  економічного і соціального розвитку Носівської міської </w:t>
      </w:r>
      <w:r>
        <w:rPr>
          <w:rFonts w:ascii="Times New Roman" w:eastAsiaTheme="minorHAnsi" w:hAnsi="Times New Roman"/>
          <w:sz w:val="28"/>
          <w:szCs w:val="28"/>
          <w:lang w:val="uk-UA"/>
        </w:rPr>
        <w:t>територіальної громади</w:t>
      </w:r>
      <w:r>
        <w:rPr>
          <w:rFonts w:ascii="Times New Roman" w:eastAsiaTheme="minorHAnsi" w:hAnsi="Times New Roman"/>
          <w:sz w:val="28"/>
          <w:szCs w:val="28"/>
          <w:lang w:val="uk-UA" w:eastAsia="ru-RU"/>
        </w:rPr>
        <w:t xml:space="preserve"> на 2024-2027 роки визначені в контексті пріоритетів Стратегії і спрямовані на реалізацію стратегічних цілей,  а саме: </w:t>
      </w:r>
    </w:p>
    <w:p w:rsidR="000C57A9" w:rsidRDefault="00ED3748">
      <w:pPr>
        <w:numPr>
          <w:ilvl w:val="0"/>
          <w:numId w:val="2"/>
        </w:numPr>
        <w:tabs>
          <w:tab w:val="left" w:pos="993"/>
        </w:tabs>
        <w:spacing w:after="120" w:line="240" w:lineRule="auto"/>
        <w:ind w:left="0" w:firstLine="567"/>
        <w:contextualSpacing/>
        <w:jc w:val="both"/>
        <w:rPr>
          <w:rFonts w:ascii="Times New Roman" w:eastAsia="Times New Roman" w:hAnsi="Times New Roman"/>
          <w:sz w:val="28"/>
          <w:szCs w:val="28"/>
          <w:lang w:val="uk-UA" w:eastAsia="ru-RU"/>
        </w:rPr>
      </w:pPr>
      <w:r>
        <w:rPr>
          <w:rStyle w:val="textexposedshow"/>
          <w:rFonts w:ascii="Times New Roman" w:eastAsiaTheme="minorHAnsi" w:hAnsi="Times New Roman"/>
          <w:color w:val="000000"/>
          <w:sz w:val="28"/>
          <w:szCs w:val="28"/>
          <w:lang w:val="uk-UA"/>
        </w:rPr>
        <w:t>Висока якість надання суспільних послуг, зростання мобільності та соціальної активності</w:t>
      </w:r>
      <w:r>
        <w:rPr>
          <w:rFonts w:ascii="Times New Roman" w:eastAsiaTheme="minorHAnsi" w:hAnsi="Times New Roman"/>
          <w:sz w:val="28"/>
          <w:szCs w:val="28"/>
          <w:lang w:val="uk-UA" w:eastAsia="ru-RU"/>
        </w:rPr>
        <w:t>.</w:t>
      </w:r>
    </w:p>
    <w:p w:rsidR="000C57A9" w:rsidRDefault="00ED3748">
      <w:pPr>
        <w:numPr>
          <w:ilvl w:val="0"/>
          <w:numId w:val="2"/>
        </w:numPr>
        <w:tabs>
          <w:tab w:val="left" w:pos="993"/>
        </w:tabs>
        <w:spacing w:after="0" w:line="240" w:lineRule="auto"/>
        <w:ind w:left="0" w:firstLine="567"/>
        <w:contextualSpacing/>
        <w:jc w:val="both"/>
        <w:rPr>
          <w:rFonts w:ascii="Times New Roman" w:eastAsia="Times New Roman" w:hAnsi="Times New Roman"/>
          <w:sz w:val="28"/>
          <w:szCs w:val="28"/>
          <w:lang w:val="uk-UA" w:eastAsia="ru-RU"/>
        </w:rPr>
      </w:pPr>
      <w:r>
        <w:rPr>
          <w:rFonts w:ascii="Times New Roman" w:eastAsiaTheme="minorHAnsi" w:hAnsi="Times New Roman"/>
          <w:sz w:val="28"/>
          <w:szCs w:val="28"/>
          <w:lang w:val="uk-UA"/>
        </w:rPr>
        <w:t>Забезпечення належних умов для проживання громадян та стабільної діяльності житлово-комунального господарства громади</w:t>
      </w:r>
      <w:r>
        <w:rPr>
          <w:rFonts w:ascii="Times New Roman" w:eastAsiaTheme="minorHAnsi" w:hAnsi="Times New Roman"/>
          <w:bCs/>
          <w:sz w:val="28"/>
          <w:szCs w:val="28"/>
          <w:lang w:val="uk-UA" w:eastAsia="ru-RU"/>
        </w:rPr>
        <w:t>.</w:t>
      </w:r>
    </w:p>
    <w:p w:rsidR="000C57A9" w:rsidRDefault="00ED3748">
      <w:pPr>
        <w:numPr>
          <w:ilvl w:val="0"/>
          <w:numId w:val="2"/>
        </w:numPr>
        <w:tabs>
          <w:tab w:val="left" w:pos="993"/>
        </w:tabs>
        <w:spacing w:after="0" w:line="240" w:lineRule="auto"/>
        <w:ind w:left="0" w:firstLine="567"/>
        <w:contextualSpacing/>
        <w:jc w:val="both"/>
        <w:rPr>
          <w:rFonts w:ascii="Times New Roman" w:eastAsia="Times New Roman" w:hAnsi="Times New Roman"/>
          <w:sz w:val="28"/>
          <w:szCs w:val="28"/>
          <w:lang w:val="uk-UA" w:eastAsia="ru-RU"/>
        </w:rPr>
      </w:pPr>
      <w:r>
        <w:rPr>
          <w:rFonts w:ascii="Times New Roman" w:eastAsiaTheme="minorHAnsi" w:hAnsi="Times New Roman"/>
          <w:sz w:val="28"/>
          <w:szCs w:val="28"/>
          <w:lang w:val="uk-UA"/>
        </w:rPr>
        <w:t>Створення  умов для розвитку економіки, залучення  інвестицій</w:t>
      </w:r>
      <w:r>
        <w:rPr>
          <w:rFonts w:ascii="Times New Roman" w:eastAsiaTheme="minorHAnsi" w:hAnsi="Times New Roman"/>
          <w:bCs/>
          <w:sz w:val="28"/>
          <w:szCs w:val="28"/>
          <w:lang w:val="uk-UA" w:eastAsia="ru-RU"/>
        </w:rPr>
        <w:t>.</w:t>
      </w:r>
    </w:p>
    <w:p w:rsidR="000C57A9" w:rsidRDefault="00ED3748">
      <w:pPr>
        <w:numPr>
          <w:ilvl w:val="0"/>
          <w:numId w:val="2"/>
        </w:numPr>
        <w:tabs>
          <w:tab w:val="left" w:pos="993"/>
        </w:tabs>
        <w:spacing w:after="0" w:line="240" w:lineRule="auto"/>
        <w:ind w:left="0" w:firstLine="567"/>
        <w:contextualSpacing/>
        <w:jc w:val="both"/>
        <w:rPr>
          <w:rFonts w:ascii="Times New Roman" w:eastAsia="Times New Roman" w:hAnsi="Times New Roman"/>
          <w:sz w:val="28"/>
          <w:szCs w:val="28"/>
          <w:lang w:val="uk-UA" w:eastAsia="ru-RU"/>
        </w:rPr>
      </w:pPr>
      <w:r>
        <w:rPr>
          <w:rFonts w:ascii="Times New Roman" w:eastAsiaTheme="minorHAnsi" w:hAnsi="Times New Roman"/>
          <w:sz w:val="28"/>
          <w:szCs w:val="28"/>
        </w:rPr>
        <w:t>Ч</w:t>
      </w:r>
      <w:r>
        <w:rPr>
          <w:rFonts w:ascii="Times New Roman" w:eastAsiaTheme="minorHAnsi" w:hAnsi="Times New Roman"/>
          <w:sz w:val="28"/>
          <w:szCs w:val="28"/>
          <w:lang w:val="uk-UA"/>
        </w:rPr>
        <w:t>исте і здорове навколишнє середовище</w:t>
      </w:r>
      <w:r>
        <w:rPr>
          <w:rFonts w:ascii="Times New Roman" w:eastAsiaTheme="minorHAnsi" w:hAnsi="Times New Roman"/>
          <w:sz w:val="28"/>
          <w:szCs w:val="28"/>
        </w:rPr>
        <w:t xml:space="preserve">, </w:t>
      </w:r>
      <w:r>
        <w:rPr>
          <w:rFonts w:ascii="Times New Roman" w:eastAsiaTheme="minorHAnsi" w:hAnsi="Times New Roman"/>
          <w:sz w:val="28"/>
          <w:szCs w:val="28"/>
          <w:lang w:val="uk-UA"/>
        </w:rPr>
        <w:t>якісне дозвілля</w:t>
      </w:r>
      <w:r>
        <w:rPr>
          <w:rFonts w:ascii="Times New Roman" w:eastAsiaTheme="minorHAnsi" w:hAnsi="Times New Roman"/>
          <w:sz w:val="28"/>
          <w:szCs w:val="28"/>
          <w:lang w:val="uk-UA" w:eastAsia="ru-RU"/>
        </w:rPr>
        <w:t>.</w:t>
      </w:r>
    </w:p>
    <w:p w:rsidR="000C57A9" w:rsidRDefault="000C57A9">
      <w:pPr>
        <w:spacing w:after="0" w:line="240" w:lineRule="auto"/>
        <w:jc w:val="both"/>
        <w:rPr>
          <w:rFonts w:ascii="Times New Roman" w:hAnsi="Times New Roman"/>
          <w:sz w:val="28"/>
          <w:szCs w:val="28"/>
          <w:lang w:val="uk-UA"/>
        </w:rPr>
      </w:pPr>
    </w:p>
    <w:p w:rsidR="000C57A9" w:rsidRDefault="000C57A9">
      <w:pPr>
        <w:pStyle w:val="1"/>
        <w:jc w:val="center"/>
        <w:rPr>
          <w:sz w:val="32"/>
          <w:szCs w:val="32"/>
          <w:lang w:val="uk-UA"/>
        </w:rPr>
      </w:pPr>
    </w:p>
    <w:p w:rsidR="000C57A9" w:rsidRDefault="000C57A9">
      <w:pPr>
        <w:pStyle w:val="1"/>
        <w:jc w:val="center"/>
        <w:rPr>
          <w:sz w:val="32"/>
          <w:szCs w:val="32"/>
          <w:lang w:val="uk-UA"/>
        </w:rPr>
      </w:pPr>
    </w:p>
    <w:p w:rsidR="000C57A9" w:rsidRDefault="000C57A9">
      <w:pPr>
        <w:pStyle w:val="1"/>
        <w:jc w:val="center"/>
        <w:rPr>
          <w:sz w:val="32"/>
          <w:szCs w:val="32"/>
          <w:lang w:val="uk-UA"/>
        </w:rPr>
      </w:pPr>
    </w:p>
    <w:p w:rsidR="000C57A9" w:rsidRDefault="00ED3748">
      <w:pPr>
        <w:pStyle w:val="1"/>
        <w:jc w:val="center"/>
        <w:rPr>
          <w:sz w:val="32"/>
          <w:szCs w:val="32"/>
          <w:lang w:val="uk-UA"/>
        </w:rPr>
      </w:pPr>
      <w:bookmarkStart w:id="1" w:name="_Toc58312216"/>
      <w:r>
        <w:rPr>
          <w:rFonts w:eastAsiaTheme="minorHAnsi"/>
          <w:bCs w:val="0"/>
          <w:sz w:val="28"/>
          <w:szCs w:val="28"/>
          <w:lang w:val="en-US"/>
        </w:rPr>
        <w:lastRenderedPageBreak/>
        <w:t>III</w:t>
      </w:r>
      <w:r>
        <w:rPr>
          <w:rFonts w:eastAsiaTheme="minorHAnsi"/>
          <w:bCs w:val="0"/>
          <w:sz w:val="28"/>
          <w:szCs w:val="28"/>
        </w:rPr>
        <w:t>.</w:t>
      </w:r>
      <w:r>
        <w:rPr>
          <w:rFonts w:eastAsiaTheme="minorHAnsi"/>
          <w:bCs w:val="0"/>
          <w:sz w:val="28"/>
          <w:szCs w:val="28"/>
          <w:lang w:val="uk-UA"/>
        </w:rPr>
        <w:t xml:space="preserve"> </w:t>
      </w:r>
      <w:r>
        <w:rPr>
          <w:rFonts w:eastAsiaTheme="minorHAnsi"/>
          <w:sz w:val="32"/>
          <w:szCs w:val="32"/>
          <w:lang w:val="uk-UA"/>
        </w:rPr>
        <w:t>Заходи економічного  і соціального розвитку у 2024-2027 ро</w:t>
      </w:r>
      <w:bookmarkEnd w:id="1"/>
      <w:r>
        <w:rPr>
          <w:rFonts w:eastAsiaTheme="minorHAnsi"/>
          <w:sz w:val="32"/>
          <w:szCs w:val="32"/>
          <w:lang w:val="uk-UA"/>
        </w:rPr>
        <w:t>ках</w:t>
      </w:r>
    </w:p>
    <w:p w:rsidR="000C57A9" w:rsidRDefault="000C57A9">
      <w:pPr>
        <w:widowControl w:val="0"/>
        <w:spacing w:after="0" w:line="240" w:lineRule="auto"/>
        <w:ind w:firstLine="567"/>
        <w:jc w:val="both"/>
        <w:rPr>
          <w:rFonts w:ascii="Times New Roman" w:eastAsia="Times New Roman" w:hAnsi="Times New Roman"/>
          <w:b/>
          <w:color w:val="222222"/>
          <w:sz w:val="28"/>
          <w:szCs w:val="28"/>
          <w:highlight w:val="green"/>
          <w:shd w:val="clear" w:color="auto" w:fill="FFFFFF"/>
          <w:lang w:eastAsia="ar-SA"/>
        </w:rPr>
      </w:pPr>
    </w:p>
    <w:p w:rsidR="000C57A9" w:rsidRDefault="000C57A9">
      <w:pPr>
        <w:widowControl w:val="0"/>
        <w:spacing w:after="0" w:line="240" w:lineRule="auto"/>
        <w:ind w:firstLine="567"/>
        <w:jc w:val="both"/>
        <w:rPr>
          <w:rFonts w:ascii="Times New Roman" w:eastAsia="Times New Roman" w:hAnsi="Times New Roman"/>
          <w:b/>
          <w:color w:val="222222"/>
          <w:sz w:val="28"/>
          <w:szCs w:val="28"/>
          <w:highlight w:val="green"/>
          <w:shd w:val="clear" w:color="auto" w:fill="FFFFFF"/>
          <w:lang w:eastAsia="ar-SA"/>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14"/>
        <w:gridCol w:w="4253"/>
        <w:gridCol w:w="2552"/>
        <w:gridCol w:w="2835"/>
      </w:tblGrid>
      <w:tr w:rsidR="000C57A9">
        <w:trPr>
          <w:tblHeader/>
        </w:trPr>
        <w:tc>
          <w:tcPr>
            <w:tcW w:w="567" w:type="dxa"/>
            <w:gridSpan w:val="2"/>
            <w:shd w:val="clear" w:color="auto" w:fill="auto"/>
          </w:tcPr>
          <w:p w:rsidR="000C57A9" w:rsidRDefault="00ED3748">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 п/п</w:t>
            </w:r>
          </w:p>
        </w:tc>
        <w:tc>
          <w:tcPr>
            <w:tcW w:w="4253" w:type="dxa"/>
            <w:shd w:val="clear" w:color="auto" w:fill="auto"/>
          </w:tcPr>
          <w:p w:rsidR="000C57A9" w:rsidRDefault="00ED3748">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Зміст заходів</w:t>
            </w:r>
          </w:p>
        </w:tc>
        <w:tc>
          <w:tcPr>
            <w:tcW w:w="2552" w:type="dxa"/>
            <w:shd w:val="clear" w:color="auto" w:fill="auto"/>
          </w:tcPr>
          <w:p w:rsidR="000C57A9" w:rsidRDefault="00ED3748">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Відповідальні виконавці</w:t>
            </w:r>
          </w:p>
        </w:tc>
        <w:tc>
          <w:tcPr>
            <w:tcW w:w="2835" w:type="dxa"/>
            <w:shd w:val="clear" w:color="auto" w:fill="auto"/>
          </w:tcPr>
          <w:p w:rsidR="000C57A9" w:rsidRDefault="00ED3748">
            <w:pPr>
              <w:spacing w:after="0" w:line="240" w:lineRule="auto"/>
              <w:jc w:val="center"/>
              <w:rPr>
                <w:rFonts w:ascii="Times New Roman" w:eastAsia="Times New Roman" w:hAnsi="Times New Roman"/>
                <w:b/>
                <w:sz w:val="24"/>
                <w:szCs w:val="24"/>
                <w:lang w:val="uk-UA" w:eastAsia="ru-RU"/>
              </w:rPr>
            </w:pPr>
            <w:r>
              <w:rPr>
                <w:rFonts w:ascii="Times New Roman" w:eastAsia="Times New Roman" w:hAnsi="Times New Roman"/>
                <w:b/>
                <w:sz w:val="24"/>
                <w:szCs w:val="24"/>
                <w:lang w:val="uk-UA" w:eastAsia="ru-RU"/>
              </w:rPr>
              <w:t>Очікувані результати</w:t>
            </w:r>
          </w:p>
        </w:tc>
      </w:tr>
      <w:tr w:rsidR="000C57A9">
        <w:tc>
          <w:tcPr>
            <w:tcW w:w="10207" w:type="dxa"/>
            <w:gridSpan w:val="5"/>
            <w:shd w:val="clear" w:color="auto" w:fill="auto"/>
          </w:tcPr>
          <w:p w:rsidR="000C57A9" w:rsidRDefault="00ED3748">
            <w:pPr>
              <w:pStyle w:val="1"/>
              <w:spacing w:before="120" w:after="120"/>
              <w:jc w:val="center"/>
              <w:rPr>
                <w:sz w:val="28"/>
                <w:szCs w:val="28"/>
                <w:lang w:val="uk-UA"/>
              </w:rPr>
            </w:pPr>
            <w:bookmarkStart w:id="2" w:name="_Toc55899910"/>
            <w:bookmarkStart w:id="3" w:name="_Toc58312217"/>
            <w:r>
              <w:rPr>
                <w:sz w:val="28"/>
                <w:szCs w:val="28"/>
                <w:lang w:val="uk-UA"/>
              </w:rPr>
              <w:t xml:space="preserve">1. </w:t>
            </w:r>
            <w:r>
              <w:rPr>
                <w:rStyle w:val="textexposedshow"/>
                <w:color w:val="000000"/>
                <w:sz w:val="28"/>
                <w:szCs w:val="28"/>
                <w:lang w:val="uk-UA"/>
              </w:rPr>
              <w:t>Висока якість надання суспільних послуг, зростання мобільності та соціальної активності</w:t>
            </w:r>
            <w:bookmarkEnd w:id="2"/>
            <w:bookmarkEnd w:id="3"/>
          </w:p>
        </w:tc>
      </w:tr>
      <w:tr w:rsidR="000C57A9">
        <w:tc>
          <w:tcPr>
            <w:tcW w:w="10207" w:type="dxa"/>
            <w:gridSpan w:val="5"/>
            <w:shd w:val="clear" w:color="auto" w:fill="auto"/>
          </w:tcPr>
          <w:p w:rsidR="000C57A9" w:rsidRDefault="00ED3748">
            <w:pPr>
              <w:pStyle w:val="1"/>
              <w:spacing w:before="120"/>
              <w:jc w:val="center"/>
              <w:rPr>
                <w:sz w:val="28"/>
                <w:szCs w:val="28"/>
              </w:rPr>
            </w:pPr>
            <w:bookmarkStart w:id="4" w:name="_Toc55899911"/>
            <w:bookmarkStart w:id="5" w:name="_Toc58312218"/>
            <w:r>
              <w:rPr>
                <w:color w:val="000000"/>
                <w:sz w:val="28"/>
                <w:szCs w:val="28"/>
              </w:rPr>
              <w:t xml:space="preserve">1.1. </w:t>
            </w:r>
            <w:r>
              <w:rPr>
                <w:color w:val="000000"/>
                <w:sz w:val="28"/>
                <w:szCs w:val="28"/>
                <w:shd w:val="clear" w:color="auto" w:fill="FFFFFF"/>
                <w:lang w:val="uk-UA"/>
              </w:rPr>
              <w:t>Забезпечення доступу до якісної освіти</w:t>
            </w:r>
            <w:bookmarkEnd w:id="4"/>
            <w:bookmarkEnd w:id="5"/>
          </w:p>
        </w:tc>
      </w:tr>
      <w:tr w:rsidR="000C57A9">
        <w:tc>
          <w:tcPr>
            <w:tcW w:w="10207" w:type="dxa"/>
            <w:gridSpan w:val="5"/>
            <w:shd w:val="clear" w:color="auto" w:fill="auto"/>
          </w:tcPr>
          <w:p w:rsidR="000C57A9" w:rsidRDefault="00ED3748">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Завдання 1.</w:t>
            </w:r>
            <w:r>
              <w:rPr>
                <w:rFonts w:ascii="Times New Roman" w:eastAsia="Times New Roman" w:hAnsi="Times New Roman"/>
                <w:b/>
                <w:bCs/>
                <w:i/>
                <w:sz w:val="28"/>
                <w:szCs w:val="28"/>
                <w:lang w:eastAsia="ru-RU"/>
              </w:rPr>
              <w:t xml:space="preserve"> </w:t>
            </w:r>
            <w:r>
              <w:rPr>
                <w:rFonts w:ascii="Times New Roman" w:hAnsi="Times New Roman"/>
                <w:b/>
                <w:sz w:val="28"/>
                <w:szCs w:val="28"/>
                <w:lang w:val="uk-UA"/>
              </w:rPr>
              <w:t>Створення безпечного освітнього процесу в закладах освіти</w:t>
            </w: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w:t>
            </w:r>
          </w:p>
        </w:tc>
        <w:tc>
          <w:tcPr>
            <w:tcW w:w="4253" w:type="dxa"/>
            <w:tcBorders>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highlight w:val="yellow"/>
                <w:lang w:val="uk-UA" w:eastAsia="ru-RU"/>
              </w:rPr>
            </w:pPr>
            <w:r>
              <w:rPr>
                <w:rFonts w:ascii="Times New Roman" w:hAnsi="Times New Roman"/>
                <w:sz w:val="24"/>
                <w:szCs w:val="24"/>
                <w:lang w:val="uk-UA"/>
              </w:rPr>
              <w:t>Виконання ремонтних робіт споруд цивільного захисту (протирадіаційних укриттів) у закладах освіти відповідно до вимог законодавства.</w:t>
            </w:r>
          </w:p>
        </w:tc>
        <w:tc>
          <w:tcPr>
            <w:tcW w:w="2552"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освіти, сім’ї, молоді та спорту Носівської міської ради,  Носівська міська рада</w:t>
            </w:r>
          </w:p>
          <w:p w:rsidR="000C57A9" w:rsidRDefault="000C57A9">
            <w:pPr>
              <w:spacing w:after="0" w:line="240" w:lineRule="auto"/>
              <w:jc w:val="center"/>
              <w:rPr>
                <w:rFonts w:ascii="Times New Roman" w:eastAsia="Times New Roman" w:hAnsi="Times New Roman"/>
                <w:b/>
                <w:sz w:val="24"/>
                <w:szCs w:val="24"/>
                <w:lang w:val="uk-UA" w:eastAsia="ru-RU"/>
              </w:rPr>
            </w:pPr>
          </w:p>
        </w:tc>
        <w:tc>
          <w:tcPr>
            <w:tcW w:w="2835" w:type="dxa"/>
            <w:vMerge w:val="restart"/>
            <w:tcBorders>
              <w:left w:val="single" w:sz="4" w:space="0" w:color="auto"/>
            </w:tcBorders>
            <w:shd w:val="clear" w:color="auto" w:fill="auto"/>
          </w:tcPr>
          <w:p w:rsidR="000C57A9" w:rsidRDefault="00ED3748">
            <w:pPr>
              <w:spacing w:after="0" w:line="240" w:lineRule="auto"/>
              <w:jc w:val="both"/>
              <w:rPr>
                <w:rFonts w:ascii="Times New Roman" w:eastAsia="Times New Roman" w:hAnsi="Times New Roman"/>
                <w:spacing w:val="-4"/>
                <w:sz w:val="24"/>
                <w:szCs w:val="24"/>
                <w:lang w:val="uk-UA" w:eastAsia="ru-RU"/>
              </w:rPr>
            </w:pPr>
            <w:r>
              <w:rPr>
                <w:rFonts w:ascii="Times New Roman" w:hAnsi="Times New Roman"/>
                <w:sz w:val="24"/>
                <w:szCs w:val="24"/>
              </w:rPr>
              <w:t>Створено безпечні умови для надання освітніх послуг. Забезпечено безперервний доступ до освіти.</w:t>
            </w: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w:t>
            </w:r>
          </w:p>
        </w:tc>
        <w:tc>
          <w:tcPr>
            <w:tcW w:w="4253" w:type="dxa"/>
            <w:tcBorders>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sz w:val="24"/>
                <w:szCs w:val="24"/>
                <w:highlight w:val="yellow"/>
                <w:lang w:val="uk-UA" w:eastAsia="ru-RU"/>
              </w:rPr>
            </w:pPr>
            <w:r>
              <w:rPr>
                <w:rFonts w:ascii="Times New Roman" w:hAnsi="Times New Roman"/>
                <w:sz w:val="24"/>
                <w:szCs w:val="24"/>
                <w:lang w:val="uk-UA"/>
              </w:rPr>
              <w:t xml:space="preserve">Створення комфортних умов для усіх учасників освітнього процесу в приміщеннях найпростіших укриттів закладів освіти, споруд цивільного захисту </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center"/>
              <w:rPr>
                <w:rFonts w:ascii="Times New Roman" w:eastAsia="Times New Roman" w:hAnsi="Times New Roman"/>
                <w:b/>
                <w:sz w:val="24"/>
                <w:szCs w:val="24"/>
                <w:lang w:val="uk-UA" w:eastAsia="ru-RU"/>
              </w:rPr>
            </w:pPr>
          </w:p>
        </w:tc>
        <w:tc>
          <w:tcPr>
            <w:tcW w:w="2835" w:type="dxa"/>
            <w:tcBorders>
              <w:lef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rPr>
              <w:t>Забезпечення оптимізації освітньої мережі в громаді</w:t>
            </w:r>
            <w:r>
              <w:rPr>
                <w:rFonts w:ascii="Times New Roman" w:hAnsi="Times New Roman"/>
                <w:sz w:val="24"/>
                <w:szCs w:val="24"/>
                <w:lang w:val="uk-UA"/>
              </w:rPr>
              <w:t>.</w:t>
            </w:r>
          </w:p>
        </w:tc>
      </w:tr>
      <w:tr w:rsidR="000C57A9">
        <w:tc>
          <w:tcPr>
            <w:tcW w:w="10207" w:type="dxa"/>
            <w:gridSpan w:val="5"/>
            <w:shd w:val="clear" w:color="auto" w:fill="auto"/>
          </w:tcPr>
          <w:p w:rsidR="000C57A9" w:rsidRDefault="00ED3748">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b/>
                <w:i/>
                <w:sz w:val="28"/>
                <w:szCs w:val="28"/>
                <w:lang w:val="uk-UA" w:eastAsia="ru-RU"/>
              </w:rPr>
              <w:t>Завдання 2.</w:t>
            </w:r>
            <w:r>
              <w:rPr>
                <w:rFonts w:ascii="Times New Roman" w:eastAsia="Times New Roman" w:hAnsi="Times New Roman"/>
                <w:b/>
                <w:bCs/>
                <w:i/>
                <w:iCs/>
                <w:sz w:val="28"/>
                <w:szCs w:val="28"/>
                <w:lang w:eastAsia="ru-RU"/>
              </w:rPr>
              <w:t xml:space="preserve"> </w:t>
            </w:r>
            <w:r>
              <w:rPr>
                <w:rFonts w:ascii="Times New Roman" w:hAnsi="Times New Roman"/>
                <w:b/>
                <w:i/>
                <w:color w:val="000000"/>
                <w:sz w:val="28"/>
                <w:szCs w:val="28"/>
                <w:lang w:val="uk-UA"/>
              </w:rPr>
              <w:t>Оновлення та матеріально-технічне забезпечення освітніх закладів</w:t>
            </w: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w:t>
            </w:r>
          </w:p>
        </w:tc>
        <w:tc>
          <w:tcPr>
            <w:tcW w:w="4253" w:type="dxa"/>
            <w:shd w:val="clear" w:color="auto" w:fill="auto"/>
          </w:tcPr>
          <w:p w:rsidR="000C57A9" w:rsidRDefault="00ED3748">
            <w:pPr>
              <w:widowControl w:val="0"/>
              <w:tabs>
                <w:tab w:val="left" w:pos="253"/>
                <w:tab w:val="left" w:pos="511"/>
              </w:tabs>
              <w:spacing w:after="0" w:line="240" w:lineRule="auto"/>
              <w:jc w:val="both"/>
              <w:rPr>
                <w:rFonts w:ascii="Times New Roman" w:eastAsia="Times New Roman" w:hAnsi="Times New Roman"/>
                <w:bCs/>
                <w:color w:val="000000"/>
                <w:sz w:val="24"/>
                <w:szCs w:val="24"/>
                <w:lang w:val="uk-UA" w:eastAsia="ru-RU"/>
              </w:rPr>
            </w:pPr>
            <w:r>
              <w:rPr>
                <w:rFonts w:ascii="Times New Roman" w:hAnsi="Times New Roman"/>
                <w:color w:val="000000"/>
                <w:sz w:val="24"/>
                <w:szCs w:val="24"/>
                <w:lang w:val="uk-UA"/>
              </w:rPr>
              <w:t>Забезпечення організованим підвозом учнів і педагогічних працівників до місць навчання, роботи та додому.</w:t>
            </w:r>
          </w:p>
        </w:tc>
        <w:tc>
          <w:tcPr>
            <w:tcW w:w="2552" w:type="dxa"/>
            <w:vMerge w:val="restart"/>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освіти, сім’ї, молоді та спорту Носівської міської ради,  Носівська міська рада</w:t>
            </w:r>
          </w:p>
          <w:p w:rsidR="000C57A9" w:rsidRDefault="000C57A9">
            <w:pPr>
              <w:spacing w:after="0" w:line="240" w:lineRule="auto"/>
              <w:jc w:val="center"/>
              <w:rPr>
                <w:rFonts w:ascii="Times New Roman" w:eastAsia="Times New Roman" w:hAnsi="Times New Roman"/>
                <w:b/>
                <w:sz w:val="24"/>
                <w:szCs w:val="24"/>
                <w:lang w:val="uk-UA" w:eastAsia="ru-RU"/>
              </w:rPr>
            </w:pPr>
          </w:p>
        </w:tc>
        <w:tc>
          <w:tcPr>
            <w:tcW w:w="2835" w:type="dxa"/>
            <w:vMerge w:val="restart"/>
            <w:shd w:val="clear" w:color="auto" w:fill="auto"/>
          </w:tcPr>
          <w:tbl>
            <w:tblPr>
              <w:tblW w:w="2869" w:type="dxa"/>
              <w:tblBorders>
                <w:top w:val="none" w:sz="4" w:space="0" w:color="000000"/>
                <w:left w:val="none" w:sz="4" w:space="0" w:color="000000"/>
                <w:bottom w:val="none" w:sz="4" w:space="0" w:color="000000"/>
                <w:right w:val="none" w:sz="4" w:space="0" w:color="000000"/>
              </w:tblBorders>
              <w:tblLayout w:type="fixed"/>
              <w:tblLook w:val="0000" w:firstRow="0" w:lastRow="0" w:firstColumn="0" w:lastColumn="0" w:noHBand="0" w:noVBand="0"/>
            </w:tblPr>
            <w:tblGrid>
              <w:gridCol w:w="2869"/>
            </w:tblGrid>
            <w:tr w:rsidR="000C57A9">
              <w:trPr>
                <w:trHeight w:val="245"/>
              </w:trPr>
              <w:tc>
                <w:tcPr>
                  <w:tcW w:w="2869" w:type="dxa"/>
                </w:tcPr>
                <w:p w:rsidR="000C57A9" w:rsidRDefault="00ED3748">
                  <w:pPr>
                    <w:spacing w:after="0" w:line="240" w:lineRule="auto"/>
                    <w:rPr>
                      <w:rFonts w:ascii="Times New Roman" w:hAnsi="Times New Roman"/>
                      <w:color w:val="000000"/>
                      <w:sz w:val="24"/>
                      <w:szCs w:val="24"/>
                      <w:lang w:val="uk-UA" w:eastAsia="ru-RU"/>
                    </w:rPr>
                  </w:pPr>
                  <w:r>
                    <w:rPr>
                      <w:rFonts w:ascii="Times New Roman" w:eastAsia="Times New Roman" w:hAnsi="Times New Roman"/>
                      <w:sz w:val="24"/>
                      <w:szCs w:val="24"/>
                      <w:lang w:val="uk-UA" w:eastAsia="ru-RU"/>
                    </w:rPr>
                    <w:t>Б</w:t>
                  </w:r>
                  <w:r>
                    <w:rPr>
                      <w:rFonts w:ascii="Times New Roman" w:eastAsia="Times New Roman" w:hAnsi="Times New Roman"/>
                      <w:color w:val="222222"/>
                      <w:sz w:val="24"/>
                      <w:szCs w:val="24"/>
                      <w:shd w:val="clear" w:color="auto" w:fill="FFFFFF"/>
                      <w:lang w:val="uk-UA" w:eastAsia="ru-RU"/>
                    </w:rPr>
                    <w:t>езперебійне підвезення учнів та педагогічних працівників до місць навчання і додому</w:t>
                  </w:r>
                </w:p>
              </w:tc>
            </w:tr>
          </w:tbl>
          <w:p w:rsidR="000C57A9" w:rsidRDefault="000C57A9">
            <w:pPr>
              <w:spacing w:after="0" w:line="240" w:lineRule="auto"/>
              <w:jc w:val="both"/>
              <w:rPr>
                <w:rFonts w:ascii="Times New Roman" w:eastAsia="Times New Roman" w:hAnsi="Times New Roman"/>
                <w:sz w:val="24"/>
                <w:szCs w:val="24"/>
                <w:lang w:val="uk-UA" w:eastAsia="ru-RU"/>
              </w:rPr>
            </w:pP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w:t>
            </w:r>
          </w:p>
        </w:tc>
        <w:tc>
          <w:tcPr>
            <w:tcW w:w="4253" w:type="dxa"/>
            <w:shd w:val="clear" w:color="auto" w:fill="auto"/>
          </w:tcPr>
          <w:p w:rsidR="000C57A9" w:rsidRDefault="00ED3748">
            <w:pPr>
              <w:widowControl w:val="0"/>
              <w:tabs>
                <w:tab w:val="left" w:pos="253"/>
                <w:tab w:val="left" w:pos="511"/>
              </w:tabs>
              <w:spacing w:after="0" w:line="240" w:lineRule="auto"/>
              <w:jc w:val="both"/>
              <w:rPr>
                <w:rFonts w:ascii="Times New Roman" w:eastAsia="Times New Roman" w:hAnsi="Times New Roman"/>
                <w:bCs/>
                <w:color w:val="000000"/>
                <w:sz w:val="24"/>
                <w:szCs w:val="24"/>
                <w:lang w:val="uk-UA" w:eastAsia="ru-RU"/>
              </w:rPr>
            </w:pPr>
            <w:r>
              <w:rPr>
                <w:rFonts w:ascii="Times New Roman" w:hAnsi="Times New Roman"/>
                <w:sz w:val="24"/>
                <w:szCs w:val="24"/>
                <w:lang w:val="uk-UA" w:eastAsia="ru-RU"/>
              </w:rPr>
              <w:t>Модернізація закладів освіти, оновлення та зміцнення їх матеріально-технічної бази</w:t>
            </w:r>
          </w:p>
        </w:tc>
        <w:tc>
          <w:tcPr>
            <w:tcW w:w="2552" w:type="dxa"/>
            <w:vMerge/>
            <w:shd w:val="clear" w:color="auto" w:fill="auto"/>
          </w:tcPr>
          <w:p w:rsidR="000C57A9" w:rsidRDefault="000C57A9">
            <w:pPr>
              <w:spacing w:after="0" w:line="240" w:lineRule="auto"/>
              <w:jc w:val="center"/>
              <w:rPr>
                <w:rFonts w:ascii="Times New Roman" w:eastAsia="Times New Roman" w:hAnsi="Times New Roman"/>
                <w:b/>
                <w:sz w:val="24"/>
                <w:szCs w:val="24"/>
                <w:lang w:val="uk-UA" w:eastAsia="ru-RU"/>
              </w:rPr>
            </w:pPr>
          </w:p>
        </w:tc>
        <w:tc>
          <w:tcPr>
            <w:tcW w:w="2835" w:type="dxa"/>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lang w:val="uk-UA"/>
              </w:rPr>
              <w:t>Забезпечення дітей комфортними умовами перебування у закладах освіти, шляхом ремонту та підвищення рівня енергоефективності буді-вель закладів освіти. Покращення умов праці працівників освітніх закладів. Зменшення витрат на утримання закладів освіти шляхом підвищення рівня енергоефективності будівель</w:t>
            </w:r>
          </w:p>
        </w:tc>
      </w:tr>
      <w:tr w:rsidR="000C57A9">
        <w:tc>
          <w:tcPr>
            <w:tcW w:w="10207" w:type="dxa"/>
            <w:gridSpan w:val="5"/>
            <w:shd w:val="clear" w:color="auto" w:fill="auto"/>
          </w:tcPr>
          <w:p w:rsidR="000C57A9" w:rsidRDefault="00ED3748">
            <w:pPr>
              <w:spacing w:after="0" w:line="240" w:lineRule="auto"/>
              <w:jc w:val="both"/>
              <w:rPr>
                <w:rFonts w:ascii="Times New Roman" w:eastAsia="Times New Roman" w:hAnsi="Times New Roman"/>
                <w:b/>
                <w:i/>
                <w:sz w:val="28"/>
                <w:szCs w:val="28"/>
                <w:lang w:val="uk-UA" w:eastAsia="ru-RU"/>
              </w:rPr>
            </w:pPr>
            <w:r>
              <w:rPr>
                <w:rFonts w:ascii="Times New Roman" w:eastAsia="Times New Roman" w:hAnsi="Times New Roman"/>
                <w:b/>
                <w:i/>
                <w:sz w:val="28"/>
                <w:szCs w:val="28"/>
                <w:lang w:val="uk-UA" w:eastAsia="ru-RU"/>
              </w:rPr>
              <w:t xml:space="preserve">Завдання 3. </w:t>
            </w:r>
            <w:r>
              <w:rPr>
                <w:rFonts w:ascii="Times New Roman" w:hAnsi="Times New Roman"/>
                <w:b/>
                <w:sz w:val="28"/>
                <w:szCs w:val="28"/>
                <w:lang w:val="uk-UA"/>
              </w:rPr>
              <w:t xml:space="preserve"> Створення умов  для якісної дошкільної, шкільної та позашкільної освіти</w:t>
            </w: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w:t>
            </w:r>
          </w:p>
        </w:tc>
        <w:tc>
          <w:tcPr>
            <w:tcW w:w="4253" w:type="dxa"/>
            <w:shd w:val="clear" w:color="auto" w:fill="auto"/>
          </w:tcPr>
          <w:p w:rsidR="000C57A9" w:rsidRDefault="00ED3748">
            <w:pPr>
              <w:pStyle w:val="Default"/>
              <w:jc w:val="both"/>
              <w:rPr>
                <w:rFonts w:eastAsia="Times New Roman"/>
                <w:b/>
              </w:rPr>
            </w:pPr>
            <w:r>
              <w:rPr>
                <w:color w:val="auto"/>
                <w:sz w:val="23"/>
                <w:szCs w:val="23"/>
              </w:rPr>
              <w:t xml:space="preserve">Забезпечення можливостей для використання педагогами всіх моделей професійного розвитку: проходження курсів, стажування, участь у семінарах, тренінгах, вебінарах, майстер-класах, </w:t>
            </w:r>
            <w:r>
              <w:rPr>
                <w:color w:val="auto"/>
                <w:sz w:val="23"/>
                <w:szCs w:val="23"/>
              </w:rPr>
              <w:lastRenderedPageBreak/>
              <w:t>онлайн-курсах, конференціях тощо.</w:t>
            </w:r>
          </w:p>
        </w:tc>
        <w:tc>
          <w:tcPr>
            <w:tcW w:w="2552" w:type="dxa"/>
            <w:vMerge w:val="restart"/>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Відділ освіти, сім’ї, молоді та спорту Носівської міської ради,  Носівська міська рада</w:t>
            </w:r>
          </w:p>
          <w:p w:rsidR="000C57A9" w:rsidRDefault="000C57A9">
            <w:pPr>
              <w:spacing w:after="0" w:line="240" w:lineRule="auto"/>
              <w:jc w:val="center"/>
              <w:rPr>
                <w:rFonts w:ascii="Times New Roman" w:eastAsia="Times New Roman" w:hAnsi="Times New Roman"/>
                <w:b/>
                <w:sz w:val="24"/>
                <w:szCs w:val="24"/>
                <w:lang w:val="uk-UA" w:eastAsia="ru-RU"/>
              </w:rPr>
            </w:pPr>
          </w:p>
        </w:tc>
        <w:tc>
          <w:tcPr>
            <w:tcW w:w="2835" w:type="dxa"/>
            <w:vMerge w:val="restart"/>
            <w:shd w:val="clear" w:color="auto" w:fill="auto"/>
          </w:tcPr>
          <w:p w:rsidR="000C57A9" w:rsidRDefault="00ED3748">
            <w:pPr>
              <w:pStyle w:val="Default"/>
              <w:jc w:val="both"/>
              <w:rPr>
                <w:rFonts w:eastAsia="Times New Roman"/>
                <w:spacing w:val="-4"/>
                <w:lang w:val="uk-UA"/>
              </w:rPr>
            </w:pPr>
            <w:r>
              <w:rPr>
                <w:lang w:val="uk-UA"/>
              </w:rPr>
              <w:lastRenderedPageBreak/>
              <w:t xml:space="preserve">Сформувати висококваліфікований педагогічний колектив, який зможе надавати освітні послуги високої </w:t>
            </w:r>
            <w:r>
              <w:rPr>
                <w:lang w:val="uk-UA"/>
              </w:rPr>
              <w:lastRenderedPageBreak/>
              <w:t>якості</w:t>
            </w: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lastRenderedPageBreak/>
              <w:t>6.</w:t>
            </w:r>
          </w:p>
        </w:tc>
        <w:tc>
          <w:tcPr>
            <w:tcW w:w="4253" w:type="dxa"/>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lang w:val="uk-UA"/>
              </w:rPr>
              <w:t>Впровадження компетентнісного, особистісно орієнтованого, діяльнісного підходів до навчання здобувачів освіти і нових освітніх технологій.</w:t>
            </w:r>
          </w:p>
        </w:tc>
        <w:tc>
          <w:tcPr>
            <w:tcW w:w="2552" w:type="dxa"/>
            <w:vMerge/>
            <w:shd w:val="clear" w:color="auto" w:fill="auto"/>
          </w:tcPr>
          <w:p w:rsidR="000C57A9" w:rsidRDefault="000C57A9">
            <w:pPr>
              <w:spacing w:after="0" w:line="240" w:lineRule="auto"/>
              <w:jc w:val="center"/>
              <w:rPr>
                <w:rFonts w:ascii="Times New Roman" w:eastAsia="Times New Roman" w:hAnsi="Times New Roman"/>
                <w:sz w:val="24"/>
                <w:szCs w:val="24"/>
                <w:lang w:val="uk-UA" w:eastAsia="ru-RU"/>
              </w:rPr>
            </w:pPr>
          </w:p>
        </w:tc>
        <w:tc>
          <w:tcPr>
            <w:tcW w:w="2835" w:type="dxa"/>
            <w:vMerge w:val="restart"/>
            <w:shd w:val="clear" w:color="auto" w:fill="auto"/>
          </w:tcPr>
          <w:p w:rsidR="000C57A9" w:rsidRDefault="00ED3748">
            <w:pPr>
              <w:jc w:val="both"/>
              <w:rPr>
                <w:rFonts w:ascii="Times New Roman" w:hAnsi="Times New Roman"/>
                <w:b/>
                <w:sz w:val="24"/>
                <w:szCs w:val="24"/>
                <w:lang w:val="uk-UA"/>
              </w:rPr>
            </w:pPr>
            <w:r>
              <w:rPr>
                <w:rStyle w:val="FontStyle19"/>
                <w:b w:val="0"/>
                <w:sz w:val="24"/>
                <w:szCs w:val="24"/>
                <w:lang w:val="uk-UA" w:eastAsia="uk-UA"/>
              </w:rPr>
              <w:t>Впровадження нових освітніх технологій в навчальний процес</w:t>
            </w:r>
          </w:p>
        </w:tc>
      </w:tr>
      <w:tr w:rsidR="000C57A9">
        <w:tc>
          <w:tcPr>
            <w:tcW w:w="567" w:type="dxa"/>
            <w:gridSpan w:val="2"/>
            <w:shd w:val="clear" w:color="auto" w:fill="auto"/>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w:t>
            </w:r>
          </w:p>
        </w:tc>
        <w:tc>
          <w:tcPr>
            <w:tcW w:w="4253" w:type="dxa"/>
            <w:shd w:val="clear" w:color="auto" w:fill="auto"/>
          </w:tcPr>
          <w:p w:rsidR="000C57A9" w:rsidRDefault="00ED3748">
            <w:pPr>
              <w:rPr>
                <w:rFonts w:ascii="Times New Roman" w:hAnsi="Times New Roman"/>
                <w:color w:val="000000"/>
                <w:sz w:val="24"/>
                <w:szCs w:val="24"/>
              </w:rPr>
            </w:pPr>
            <w:r>
              <w:rPr>
                <w:rStyle w:val="211pt"/>
                <w:rFonts w:eastAsia="Calibri"/>
                <w:sz w:val="24"/>
                <w:szCs w:val="24"/>
              </w:rPr>
              <w:t>Розширення мережі інклюзивних груп у закладах дошкільної освіти.</w:t>
            </w:r>
          </w:p>
        </w:tc>
        <w:tc>
          <w:tcPr>
            <w:tcW w:w="2552" w:type="dxa"/>
            <w:vMerge/>
            <w:shd w:val="clear" w:color="auto" w:fill="auto"/>
          </w:tcPr>
          <w:p w:rsidR="000C57A9" w:rsidRDefault="000C57A9">
            <w:pPr>
              <w:spacing w:after="0" w:line="240" w:lineRule="auto"/>
              <w:jc w:val="center"/>
              <w:rPr>
                <w:rFonts w:ascii="Times New Roman" w:eastAsia="Times New Roman" w:hAnsi="Times New Roman"/>
                <w:sz w:val="24"/>
                <w:szCs w:val="24"/>
                <w:lang w:val="uk-UA" w:eastAsia="ru-RU"/>
              </w:rPr>
            </w:pPr>
          </w:p>
        </w:tc>
        <w:tc>
          <w:tcPr>
            <w:tcW w:w="2835" w:type="dxa"/>
            <w:shd w:val="clear" w:color="auto" w:fill="auto"/>
          </w:tcPr>
          <w:p w:rsidR="000C57A9" w:rsidRDefault="00ED3748">
            <w:pPr>
              <w:jc w:val="both"/>
              <w:rPr>
                <w:rFonts w:ascii="Times New Roman" w:hAnsi="Times New Roman"/>
                <w:sz w:val="24"/>
                <w:szCs w:val="24"/>
                <w:lang w:val="uk-UA"/>
              </w:rPr>
            </w:pPr>
            <w:r>
              <w:rPr>
                <w:rStyle w:val="211pt"/>
                <w:rFonts w:eastAsia="Calibri"/>
                <w:sz w:val="24"/>
                <w:szCs w:val="24"/>
              </w:rPr>
              <w:t>Всебічний розвиток особистості дитини з особливими освітніми потребами у закладах дошкільної освіти</w:t>
            </w:r>
            <w:r>
              <w:rPr>
                <w:rStyle w:val="211pt"/>
                <w:rFonts w:eastAsia="Calibri"/>
              </w:rPr>
              <w:t>.</w:t>
            </w:r>
          </w:p>
        </w:tc>
      </w:tr>
      <w:tr w:rsidR="000C57A9">
        <w:tc>
          <w:tcPr>
            <w:tcW w:w="567" w:type="dxa"/>
            <w:gridSpan w:val="2"/>
            <w:shd w:val="clear" w:color="auto" w:fill="auto"/>
          </w:tcPr>
          <w:p w:rsidR="000C57A9" w:rsidRDefault="000C57A9">
            <w:pPr>
              <w:spacing w:after="0" w:line="240" w:lineRule="auto"/>
              <w:jc w:val="center"/>
              <w:rPr>
                <w:rFonts w:ascii="Times New Roman" w:eastAsia="Times New Roman" w:hAnsi="Times New Roman"/>
                <w:sz w:val="24"/>
                <w:szCs w:val="24"/>
                <w:lang w:val="uk-UA" w:eastAsia="ru-RU"/>
              </w:rPr>
            </w:pPr>
          </w:p>
        </w:tc>
        <w:tc>
          <w:tcPr>
            <w:tcW w:w="4253" w:type="dxa"/>
            <w:shd w:val="clear" w:color="auto" w:fill="auto"/>
          </w:tcPr>
          <w:p w:rsidR="000C57A9" w:rsidRDefault="00ED3748">
            <w:pPr>
              <w:spacing w:after="0" w:line="240" w:lineRule="auto"/>
              <w:rPr>
                <w:rStyle w:val="211pt"/>
                <w:rFonts w:eastAsia="Calibri"/>
                <w:sz w:val="24"/>
                <w:szCs w:val="24"/>
              </w:rPr>
            </w:pPr>
            <w:r>
              <w:rPr>
                <w:rStyle w:val="211pt"/>
                <w:rFonts w:eastAsia="Calibri"/>
                <w:sz w:val="24"/>
                <w:szCs w:val="24"/>
              </w:rPr>
              <w:t>Підвищення професійної кваліфікації педагогічних працівників закладів дошкільної освіти.</w:t>
            </w:r>
          </w:p>
        </w:tc>
        <w:tc>
          <w:tcPr>
            <w:tcW w:w="2552" w:type="dxa"/>
            <w:shd w:val="clear" w:color="auto" w:fill="auto"/>
          </w:tcPr>
          <w:p w:rsidR="000C57A9" w:rsidRDefault="000C57A9">
            <w:pPr>
              <w:spacing w:after="0" w:line="240" w:lineRule="auto"/>
              <w:jc w:val="center"/>
              <w:rPr>
                <w:rFonts w:ascii="Times New Roman" w:eastAsia="Times New Roman" w:hAnsi="Times New Roman"/>
                <w:sz w:val="24"/>
                <w:szCs w:val="24"/>
                <w:lang w:val="uk-UA" w:eastAsia="ru-RU"/>
              </w:rPr>
            </w:pPr>
          </w:p>
        </w:tc>
        <w:tc>
          <w:tcPr>
            <w:tcW w:w="2835" w:type="dxa"/>
            <w:shd w:val="clear" w:color="auto" w:fill="auto"/>
          </w:tcPr>
          <w:p w:rsidR="000C57A9" w:rsidRDefault="00ED3748">
            <w:pPr>
              <w:spacing w:after="0" w:line="240" w:lineRule="auto"/>
              <w:jc w:val="both"/>
              <w:rPr>
                <w:rStyle w:val="211pt"/>
                <w:rFonts w:eastAsia="Calibri"/>
                <w:sz w:val="24"/>
                <w:szCs w:val="24"/>
              </w:rPr>
            </w:pPr>
            <w:r>
              <w:rPr>
                <w:rStyle w:val="211pt"/>
                <w:rFonts w:eastAsia="Calibri"/>
                <w:sz w:val="24"/>
                <w:szCs w:val="24"/>
              </w:rPr>
              <w:t>Підвищення компетент-ності вихователів</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pacing w:val="-4"/>
                <w:sz w:val="28"/>
                <w:szCs w:val="28"/>
                <w:lang w:val="uk-UA" w:eastAsia="ru-RU"/>
              </w:rPr>
            </w:pPr>
            <w:r>
              <w:rPr>
                <w:rFonts w:ascii="Times New Roman" w:hAnsi="Times New Roman"/>
                <w:b/>
                <w:sz w:val="28"/>
                <w:szCs w:val="28"/>
              </w:rPr>
              <w:t xml:space="preserve">1.2. </w:t>
            </w:r>
            <w:r>
              <w:rPr>
                <w:rStyle w:val="FontStyle19"/>
                <w:sz w:val="28"/>
                <w:szCs w:val="28"/>
                <w:lang w:eastAsia="uk-UA"/>
              </w:rPr>
              <w:t xml:space="preserve">Розвиток </w:t>
            </w:r>
            <w:r>
              <w:rPr>
                <w:rStyle w:val="FontStyle19"/>
                <w:sz w:val="28"/>
                <w:szCs w:val="28"/>
                <w:lang w:val="uk-UA" w:eastAsia="uk-UA"/>
              </w:rPr>
              <w:t xml:space="preserve">мережі </w:t>
            </w:r>
            <w:r>
              <w:rPr>
                <w:rStyle w:val="FontStyle19"/>
                <w:sz w:val="28"/>
                <w:szCs w:val="28"/>
                <w:lang w:eastAsia="uk-UA"/>
              </w:rPr>
              <w:t>спорт</w:t>
            </w:r>
            <w:r>
              <w:rPr>
                <w:rStyle w:val="FontStyle19"/>
                <w:sz w:val="28"/>
                <w:szCs w:val="28"/>
                <w:lang w:val="uk-UA" w:eastAsia="uk-UA"/>
              </w:rPr>
              <w:t>ивної інфраструктури та</w:t>
            </w:r>
            <w:r>
              <w:rPr>
                <w:rStyle w:val="FontStyle19"/>
                <w:sz w:val="28"/>
                <w:szCs w:val="28"/>
                <w:lang w:eastAsia="uk-UA"/>
              </w:rPr>
              <w:t xml:space="preserve"> </w:t>
            </w:r>
            <w:r>
              <w:rPr>
                <w:rStyle w:val="FontStyle19"/>
                <w:sz w:val="28"/>
                <w:szCs w:val="28"/>
                <w:lang w:val="uk-UA" w:eastAsia="uk-UA"/>
              </w:rPr>
              <w:t xml:space="preserve">просування здорового способу життя серед мешканців громади </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spacing w:val="-4"/>
                <w:sz w:val="28"/>
                <w:szCs w:val="28"/>
                <w:lang w:val="uk-UA" w:eastAsia="ru-RU"/>
              </w:rPr>
            </w:pPr>
            <w:r>
              <w:rPr>
                <w:rFonts w:ascii="Times New Roman" w:eastAsia="Times New Roman" w:hAnsi="Times New Roman"/>
                <w:b/>
                <w:i/>
                <w:sz w:val="28"/>
                <w:szCs w:val="28"/>
                <w:lang w:val="uk-UA" w:eastAsia="ru-RU"/>
              </w:rPr>
              <w:t>Завдання 1</w:t>
            </w:r>
            <w:r>
              <w:rPr>
                <w:rFonts w:ascii="Times New Roman" w:hAnsi="Times New Roman"/>
                <w:b/>
                <w:color w:val="000000"/>
                <w:sz w:val="28"/>
                <w:szCs w:val="28"/>
              </w:rPr>
              <w:t xml:space="preserve"> </w:t>
            </w:r>
            <w:r>
              <w:rPr>
                <w:rFonts w:ascii="Times New Roman" w:hAnsi="Times New Roman"/>
                <w:b/>
                <w:sz w:val="28"/>
                <w:szCs w:val="28"/>
                <w:lang w:val="uk-UA"/>
              </w:rPr>
              <w:t xml:space="preserve">Створення умов для розвитку спортивної інфраструктури та </w:t>
            </w:r>
            <w:r>
              <w:rPr>
                <w:rFonts w:ascii="Times New Roman" w:hAnsi="Times New Roman"/>
                <w:b/>
                <w:bCs/>
                <w:sz w:val="28"/>
                <w:szCs w:val="28"/>
                <w:lang w:val="uk-UA"/>
              </w:rPr>
              <w:t>популяризація фізичної активності мешканців громади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bCs w:val="0"/>
                <w:sz w:val="24"/>
                <w:szCs w:val="24"/>
                <w:lang w:val="uk-UA" w:eastAsia="uk-UA"/>
              </w:rPr>
            </w:pPr>
            <w:r>
              <w:rPr>
                <w:rStyle w:val="FontStyle19"/>
                <w:b w:val="0"/>
                <w:sz w:val="24"/>
                <w:szCs w:val="24"/>
                <w:lang w:val="uk-UA" w:eastAsia="uk-UA"/>
              </w:rPr>
              <w:t xml:space="preserve">Розвиток дитячо-юнацького спорту в громаді,  проведення спортивних змагань, відкритих турнірів з різних видів спорту </w:t>
            </w:r>
          </w:p>
          <w:p w:rsidR="000C57A9" w:rsidRDefault="000C57A9">
            <w:pPr>
              <w:pStyle w:val="Default"/>
              <w:jc w:val="both"/>
              <w:rPr>
                <w:rFonts w:eastAsia="Times New Roman"/>
                <w:highlight w:val="green"/>
                <w:lang w:val="uk-UA"/>
              </w:rPr>
            </w:pPr>
          </w:p>
        </w:tc>
        <w:tc>
          <w:tcPr>
            <w:tcW w:w="2552"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КПНЗ ДЮСШ Носівської міської ради, Відділ освіти, сім’ї, молоді та спорту Носівської міської ради,  Носівська міська рада</w:t>
            </w:r>
          </w:p>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sz w:val="24"/>
                <w:szCs w:val="24"/>
                <w:highlight w:val="green"/>
                <w:lang w:val="uk-UA" w:eastAsia="ru-RU"/>
              </w:rPr>
            </w:pPr>
            <w:r>
              <w:rPr>
                <w:rStyle w:val="FontStyle19"/>
                <w:b w:val="0"/>
                <w:sz w:val="24"/>
                <w:szCs w:val="24"/>
                <w:lang w:val="uk-UA" w:eastAsia="uk-UA"/>
              </w:rPr>
              <w:t>Створення умов для здорового та активного способу життя, підвищення спортивних результатів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highlight w:val="green"/>
                <w:lang w:val="uk-UA" w:eastAsia="ru-RU"/>
              </w:rPr>
            </w:pPr>
            <w:r>
              <w:rPr>
                <w:rFonts w:ascii="Times New Roman" w:eastAsia="Times New Roman" w:hAnsi="Times New Roman"/>
                <w:sz w:val="24"/>
                <w:szCs w:val="24"/>
                <w:lang w:val="uk-UA" w:eastAsia="ru-RU"/>
              </w:rPr>
              <w:t>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sz w:val="24"/>
                <w:szCs w:val="24"/>
                <w:highlight w:val="green"/>
                <w:lang w:val="uk-UA" w:eastAsia="uk-UA"/>
              </w:rPr>
            </w:pPr>
            <w:r>
              <w:rPr>
                <w:rStyle w:val="FontStyle19"/>
                <w:b w:val="0"/>
                <w:sz w:val="24"/>
                <w:szCs w:val="24"/>
                <w:lang w:val="uk-UA" w:eastAsia="uk-UA"/>
              </w:rPr>
              <w:t>Проведення спортивно-масових заходів, чемпіонатів, відкритих турнірів з різних видів спорту серед ветеранів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ind w:left="34" w:hanging="34"/>
              <w:jc w:val="both"/>
              <w:rPr>
                <w:rFonts w:ascii="Times New Roman" w:hAnsi="Times New Roman"/>
                <w:b/>
                <w:color w:val="000000"/>
                <w:sz w:val="24"/>
                <w:szCs w:val="24"/>
                <w:highlight w:val="green"/>
                <w:lang w:val="uk-UA"/>
              </w:rPr>
            </w:pPr>
            <w:r>
              <w:rPr>
                <w:rStyle w:val="FontStyle19"/>
                <w:b w:val="0"/>
                <w:sz w:val="24"/>
                <w:szCs w:val="24"/>
                <w:lang w:val="uk-UA" w:eastAsia="uk-UA"/>
              </w:rPr>
              <w:t>Залучення до спорту більшої кількості населення, пропаганда здорового способу життя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sz w:val="24"/>
                <w:szCs w:val="24"/>
                <w:lang w:val="uk-UA" w:eastAsia="uk-UA"/>
              </w:rPr>
            </w:pPr>
            <w:r>
              <w:rPr>
                <w:rStyle w:val="FontStyle19"/>
                <w:b w:val="0"/>
                <w:sz w:val="24"/>
                <w:szCs w:val="24"/>
                <w:lang w:val="uk-UA" w:eastAsia="uk-UA"/>
              </w:rPr>
              <w:t>О</w:t>
            </w:r>
            <w:r>
              <w:rPr>
                <w:rStyle w:val="FontStyle19"/>
                <w:b w:val="0"/>
                <w:sz w:val="24"/>
                <w:szCs w:val="24"/>
                <w:lang w:eastAsia="uk-UA"/>
              </w:rPr>
              <w:t>блаштування спортивної інфраструктури громади</w:t>
            </w:r>
          </w:p>
        </w:tc>
        <w:tc>
          <w:tcPr>
            <w:tcW w:w="2552" w:type="dxa"/>
            <w:vMerge/>
            <w:tcBorders>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ind w:left="34" w:hanging="34"/>
              <w:jc w:val="both"/>
              <w:rPr>
                <w:rFonts w:ascii="Times New Roman" w:hAnsi="Times New Roman"/>
                <w:color w:val="000000"/>
                <w:sz w:val="24"/>
                <w:szCs w:val="24"/>
                <w:highlight w:val="green"/>
                <w:lang w:val="uk-UA"/>
              </w:rPr>
            </w:pPr>
            <w:r>
              <w:rPr>
                <w:rFonts w:ascii="Times New Roman" w:hAnsi="Times New Roman"/>
                <w:bCs/>
                <w:sz w:val="24"/>
                <w:szCs w:val="24"/>
              </w:rPr>
              <w:t xml:space="preserve">Зміцнення та оновлення матеріально- технічної бази </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sz w:val="28"/>
                <w:szCs w:val="28"/>
                <w:lang w:val="uk-UA" w:eastAsia="ru-RU"/>
              </w:rPr>
            </w:pPr>
            <w:r>
              <w:rPr>
                <w:rFonts w:ascii="Times New Roman" w:hAnsi="Times New Roman"/>
                <w:b/>
                <w:i/>
                <w:sz w:val="28"/>
                <w:szCs w:val="28"/>
                <w:lang w:val="uk-UA"/>
              </w:rPr>
              <w:t xml:space="preserve">Завдання 2 </w:t>
            </w:r>
            <w:r>
              <w:rPr>
                <w:rStyle w:val="textexposedshow"/>
                <w:rFonts w:ascii="Times New Roman" w:hAnsi="Times New Roman"/>
                <w:b/>
                <w:color w:val="000000"/>
                <w:sz w:val="28"/>
                <w:szCs w:val="28"/>
                <w:shd w:val="clear" w:color="auto" w:fill="FFFFFF"/>
                <w:lang w:val="uk-UA"/>
              </w:rPr>
              <w:t>Проведення капітальних ремонтів спортивних комплексів та залів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eastAsia="en-US"/>
              </w:rPr>
            </w:pPr>
            <w:r>
              <w:rPr>
                <w:rStyle w:val="211pt"/>
                <w:rFonts w:eastAsia="Calibri"/>
              </w:rPr>
              <w:t>Реконструкція і ремонт наявних капітальних спортивних споруд та оснащення їх сучасним інвентарем і обладнанням.</w:t>
            </w:r>
          </w:p>
        </w:tc>
        <w:tc>
          <w:tcPr>
            <w:tcW w:w="2552"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КПНЗ ДЮСШ Носівської міської ради, Відділ освіти, сім’ї, молоді та спорту Носівської міської ради,  Носівська міська рада</w:t>
            </w:r>
          </w:p>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3"/>
                <w:szCs w:val="23"/>
                <w:highlight w:val="green"/>
              </w:rPr>
            </w:pPr>
            <w:r>
              <w:rPr>
                <w:rStyle w:val="211pt"/>
                <w:rFonts w:eastAsia="Calibri"/>
              </w:rPr>
              <w:t>Приведення стану наявних спортивних споруд до рівня міжнародних стандартів, створення додаткових умов для занять населення фізичною культурою і спортом, підготовки спортсменів високого класу.</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highlight w:val="green"/>
                <w:lang w:val="uk-UA" w:eastAsia="ru-RU"/>
              </w:rPr>
            </w:pPr>
            <w:r>
              <w:rPr>
                <w:rFonts w:ascii="Times New Roman" w:eastAsia="Times New Roman" w:hAnsi="Times New Roman"/>
                <w:sz w:val="24"/>
                <w:szCs w:val="24"/>
                <w:lang w:val="uk-UA" w:eastAsia="ru-RU"/>
              </w:rPr>
              <w:t>12.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rStyle w:val="211pt"/>
                <w:rFonts w:eastAsia="Calibri"/>
              </w:rPr>
              <w:t>Забезпечення ефективного функціонування, розширення мережі та удосконалення роботи закладів фізичної культури і спорту.</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rStyle w:val="211pt"/>
                <w:rFonts w:eastAsia="Calibri"/>
              </w:rPr>
              <w:t>Збільшення охоплення спортивною і фізкультурно-оздоровчою роботою наявного населення, зміцнення його фізичного здоров‘я.</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color w:val="232323"/>
                <w:sz w:val="28"/>
                <w:szCs w:val="28"/>
                <w:highlight w:val="green"/>
                <w:shd w:val="clear" w:color="auto" w:fill="FFFFFF"/>
                <w:lang w:val="uk-UA"/>
              </w:rPr>
            </w:pPr>
            <w:r>
              <w:rPr>
                <w:rFonts w:ascii="Times New Roman" w:hAnsi="Times New Roman"/>
                <w:b/>
                <w:i/>
                <w:sz w:val="28"/>
                <w:szCs w:val="28"/>
                <w:lang w:val="uk-UA"/>
              </w:rPr>
              <w:t>Завдання</w:t>
            </w:r>
            <w:r>
              <w:rPr>
                <w:rFonts w:ascii="Times New Roman" w:hAnsi="Times New Roman"/>
                <w:b/>
                <w:sz w:val="28"/>
                <w:szCs w:val="28"/>
                <w:lang w:val="uk-UA"/>
              </w:rPr>
              <w:t xml:space="preserve"> 3. Підтримка діяльності спортивних об</w:t>
            </w:r>
            <w:r>
              <w:rPr>
                <w:rFonts w:ascii="Times New Roman" w:hAnsi="Times New Roman"/>
                <w:b/>
                <w:sz w:val="28"/>
                <w:szCs w:val="28"/>
              </w:rPr>
              <w:t>’</w:t>
            </w:r>
            <w:r>
              <w:rPr>
                <w:rFonts w:ascii="Times New Roman" w:hAnsi="Times New Roman"/>
                <w:b/>
                <w:sz w:val="28"/>
                <w:szCs w:val="28"/>
                <w:lang w:val="uk-UA"/>
              </w:rPr>
              <w:t>єднань на теренах Носівської громади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heme="minorHAnsi"/>
                <w:sz w:val="22"/>
                <w:szCs w:val="22"/>
                <w:lang w:eastAsia="en-US"/>
              </w:rPr>
            </w:pPr>
            <w:r>
              <w:rPr>
                <w:lang w:eastAsia="uk-UA"/>
              </w:rPr>
              <w:t>Підтримка діяльності спортивних громадських об’єднань, федерацій з видів спорту та громадських ініціатив щодо розвитку певних галузей спорту</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освіти, сім</w:t>
            </w:r>
            <w:r>
              <w:rPr>
                <w:rFonts w:ascii="Times New Roman" w:eastAsia="Times New Roman" w:hAnsi="Times New Roman"/>
                <w:sz w:val="24"/>
                <w:szCs w:val="24"/>
                <w:lang w:eastAsia="ru-RU"/>
              </w:rPr>
              <w:t>’</w:t>
            </w:r>
            <w:r>
              <w:rPr>
                <w:rFonts w:ascii="Times New Roman" w:eastAsia="Times New Roman" w:hAnsi="Times New Roman"/>
                <w:sz w:val="24"/>
                <w:szCs w:val="24"/>
                <w:lang w:val="uk-UA" w:eastAsia="ru-RU"/>
              </w:rPr>
              <w:t>ї та спорту Носівської міської ради</w:t>
            </w:r>
          </w:p>
          <w:p w:rsidR="000C57A9" w:rsidRDefault="00ED3748">
            <w:pPr>
              <w:pStyle w:val="Default"/>
              <w:jc w:val="both"/>
              <w:rPr>
                <w:rStyle w:val="textexposedshow"/>
                <w:b/>
                <w:shd w:val="clear" w:color="auto" w:fill="FFFFFF"/>
                <w:lang w:val="uk-UA"/>
              </w:rPr>
            </w:pPr>
            <w:r>
              <w:rPr>
                <w:rFonts w:eastAsia="Times New Roman"/>
                <w:lang w:val="uk-UA"/>
              </w:rPr>
              <w:t>Носівська міська рада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eastAsia="uk-UA"/>
              </w:rPr>
              <w:t>Стабільний розвиток сфери фізичної культури та спорту, с</w:t>
            </w:r>
            <w:r>
              <w:t>творення додаткових умов для занять мешканців громади фізичною культурою і спортом</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highlight w:val="green"/>
                <w:lang w:val="uk-UA" w:eastAsia="ru-RU"/>
              </w:rPr>
            </w:pPr>
            <w:r>
              <w:rPr>
                <w:rFonts w:ascii="Times New Roman" w:eastAsia="Times New Roman" w:hAnsi="Times New Roman"/>
                <w:sz w:val="24"/>
                <w:szCs w:val="24"/>
                <w:lang w:val="uk-UA" w:eastAsia="ru-RU"/>
              </w:rPr>
              <w:t>14.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eastAsia="uk-UA"/>
              </w:rPr>
            </w:pPr>
            <w:r>
              <w:rPr>
                <w:lang w:eastAsia="uk-UA"/>
              </w:rPr>
              <w:t xml:space="preserve">Залучення мешканців </w:t>
            </w:r>
            <w:r>
              <w:rPr>
                <w:lang w:val="uk-UA" w:eastAsia="uk-UA"/>
              </w:rPr>
              <w:t>громади</w:t>
            </w:r>
            <w:r>
              <w:rPr>
                <w:lang w:eastAsia="uk-UA"/>
              </w:rPr>
              <w:t xml:space="preserve"> до участі у спортивн</w:t>
            </w:r>
            <w:r>
              <w:rPr>
                <w:lang w:val="uk-UA" w:eastAsia="uk-UA"/>
              </w:rPr>
              <w:t>о</w:t>
            </w:r>
            <w:r>
              <w:rPr>
                <w:lang w:eastAsia="uk-UA"/>
              </w:rPr>
              <w:t>-масових та фізкультурно-оздоровчих заходах, організація і проведення заходів та акцій з популяризації здорового способу життя.</w:t>
            </w:r>
          </w:p>
        </w:tc>
        <w:tc>
          <w:tcPr>
            <w:tcW w:w="2552" w:type="dxa"/>
            <w:tcBorders>
              <w:left w:val="single" w:sz="4" w:space="0" w:color="auto"/>
              <w:right w:val="single" w:sz="4" w:space="0" w:color="auto"/>
            </w:tcBorders>
            <w:shd w:val="clear" w:color="auto" w:fill="auto"/>
          </w:tcPr>
          <w:p w:rsidR="000C57A9" w:rsidRDefault="000C57A9">
            <w:pPr>
              <w:pStyle w:val="Default"/>
              <w:jc w:val="both"/>
              <w:rPr>
                <w:rStyle w:val="textexposedshow"/>
                <w:b/>
                <w:shd w:val="clear" w:color="auto" w:fill="FFFFFF"/>
                <w:lang w:val="uk-U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eastAsia="uk-UA"/>
              </w:rPr>
            </w:pPr>
            <w:r>
              <w:rPr>
                <w:lang w:eastAsia="uk-UA"/>
              </w:rPr>
              <w:t>Максимальне залучення до здорового способу життя всіх категорій населення громади, з</w:t>
            </w:r>
            <w:r>
              <w:t>міцнення їх фізичного здоров’я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heme="minorHAnsi"/>
                <w:color w:val="auto"/>
                <w:sz w:val="22"/>
                <w:szCs w:val="22"/>
                <w:lang w:val="uk-UA" w:eastAsia="en-US"/>
              </w:rPr>
            </w:pPr>
            <w:r>
              <w:rPr>
                <w:rFonts w:eastAsiaTheme="minorHAnsi"/>
                <w:color w:val="auto"/>
                <w:sz w:val="22"/>
                <w:szCs w:val="22"/>
                <w:lang w:eastAsia="en-US"/>
              </w:rPr>
              <w:t xml:space="preserve">Забезпечення в </w:t>
            </w:r>
            <w:r>
              <w:rPr>
                <w:rFonts w:eastAsiaTheme="minorHAnsi"/>
                <w:color w:val="auto"/>
                <w:sz w:val="22"/>
                <w:szCs w:val="22"/>
                <w:lang w:val="uk-UA" w:eastAsia="en-US"/>
              </w:rPr>
              <w:t>Носівс</w:t>
            </w:r>
            <w:r>
              <w:rPr>
                <w:rFonts w:eastAsiaTheme="minorHAnsi"/>
                <w:color w:val="auto"/>
                <w:sz w:val="22"/>
                <w:szCs w:val="22"/>
                <w:lang w:eastAsia="en-US"/>
              </w:rPr>
              <w:t>ькій громаді технічних умов для організації спортивних змагань та тренувань із ігрових видів спорту</w:t>
            </w:r>
            <w:r>
              <w:rPr>
                <w:rFonts w:eastAsiaTheme="minorHAnsi"/>
                <w:color w:val="auto"/>
                <w:sz w:val="22"/>
                <w:szCs w:val="22"/>
                <w:lang w:val="uk-UA" w:eastAsia="en-US"/>
              </w:rPr>
              <w:t xml:space="preserve"> </w:t>
            </w:r>
            <w:r>
              <w:rPr>
                <w:rFonts w:eastAsiaTheme="minorHAnsi"/>
                <w:color w:val="auto"/>
                <w:sz w:val="22"/>
                <w:szCs w:val="22"/>
                <w:lang w:eastAsia="en-US"/>
              </w:rPr>
              <w:t>дітей</w:t>
            </w:r>
            <w:r>
              <w:rPr>
                <w:rFonts w:eastAsiaTheme="minorHAnsi"/>
                <w:color w:val="auto"/>
                <w:sz w:val="22"/>
                <w:szCs w:val="22"/>
                <w:lang w:val="uk-UA" w:eastAsia="en-US"/>
              </w:rPr>
              <w:t xml:space="preserve"> та населення.</w:t>
            </w:r>
          </w:p>
          <w:p w:rsidR="000C57A9" w:rsidRDefault="000C57A9">
            <w:pPr>
              <w:pStyle w:val="Default"/>
              <w:jc w:val="both"/>
              <w:rPr>
                <w:color w:val="auto"/>
                <w:lang w:val="uk-UA"/>
              </w:rPr>
            </w:pPr>
          </w:p>
        </w:tc>
        <w:tc>
          <w:tcPr>
            <w:tcW w:w="2552" w:type="dxa"/>
            <w:tcBorders>
              <w:left w:val="single" w:sz="4" w:space="0" w:color="auto"/>
              <w:right w:val="single" w:sz="4" w:space="0" w:color="auto"/>
            </w:tcBorders>
            <w:shd w:val="clear" w:color="auto" w:fill="auto"/>
          </w:tcPr>
          <w:p w:rsidR="000C57A9" w:rsidRDefault="000C57A9">
            <w:pPr>
              <w:pStyle w:val="Default"/>
              <w:jc w:val="both"/>
              <w:rPr>
                <w:rStyle w:val="textexposedshow"/>
                <w:b/>
                <w:shd w:val="clear" w:color="auto" w:fill="FFFFFF"/>
                <w:lang w:val="uk-U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eastAsia="uk-UA"/>
              </w:rPr>
            </w:pPr>
            <w:r>
              <w:rPr>
                <w:rStyle w:val="211pt"/>
                <w:rFonts w:eastAsia="Calibri"/>
              </w:rPr>
              <w:t>Збільшення охоплення спортивною і фізкультурно-оздоровчою роботою наявного населення, зміцнення його фізичного здоров‘я.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0C57A9">
            <w:pPr>
              <w:pStyle w:val="Default"/>
              <w:jc w:val="both"/>
              <w:rPr>
                <w:rStyle w:val="FontStyle19"/>
                <w:sz w:val="24"/>
                <w:szCs w:val="24"/>
                <w:highlight w:val="green"/>
                <w:lang w:val="uk-UA" w:eastAsia="uk-UA"/>
              </w:rPr>
            </w:pPr>
          </w:p>
        </w:tc>
        <w:tc>
          <w:tcPr>
            <w:tcW w:w="2552" w:type="dxa"/>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color w:val="232323"/>
                <w:highlight w:val="green"/>
                <w:shd w:val="clear" w:color="auto" w:fill="FFFFFF"/>
                <w:lang w:val="uk-UA"/>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b/>
                <w:sz w:val="28"/>
                <w:szCs w:val="28"/>
                <w:lang w:val="uk-UA"/>
              </w:rPr>
            </w:pPr>
            <w:r>
              <w:rPr>
                <w:rFonts w:ascii="Times New Roman" w:hAnsi="Times New Roman"/>
                <w:b/>
                <w:sz w:val="28"/>
                <w:szCs w:val="28"/>
                <w:lang w:val="uk-UA"/>
              </w:rPr>
              <w:t xml:space="preserve">1.3. </w:t>
            </w:r>
            <w:r>
              <w:rPr>
                <w:rStyle w:val="textexposedshow"/>
                <w:rFonts w:ascii="Times New Roman" w:hAnsi="Times New Roman"/>
                <w:b/>
                <w:sz w:val="28"/>
                <w:szCs w:val="28"/>
                <w:lang w:val="uk-UA"/>
              </w:rPr>
              <w:t>Забезпечення потреб мешканців громади у сфері культури</w:t>
            </w:r>
            <w:r>
              <w:rPr>
                <w:rFonts w:ascii="Times New Roman" w:eastAsia="Times New Roman" w:hAnsi="Times New Roman"/>
                <w:b/>
                <w:i/>
                <w:sz w:val="28"/>
                <w:szCs w:val="28"/>
                <w:lang w:val="uk-UA"/>
              </w:rPr>
              <w:t xml:space="preserve">  </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8"/>
                <w:szCs w:val="28"/>
                <w:lang w:val="uk-UA"/>
              </w:rPr>
            </w:pPr>
            <w:r>
              <w:rPr>
                <w:rFonts w:ascii="Times New Roman" w:eastAsia="Times New Roman" w:hAnsi="Times New Roman"/>
                <w:b/>
                <w:i/>
                <w:sz w:val="28"/>
                <w:szCs w:val="28"/>
                <w:lang w:val="uk-UA" w:eastAsia="ru-RU"/>
              </w:rPr>
              <w:t>Завдання</w:t>
            </w:r>
            <w:r>
              <w:rPr>
                <w:rFonts w:ascii="Times New Roman" w:eastAsia="Times New Roman" w:hAnsi="Times New Roman"/>
                <w:b/>
                <w:i/>
                <w:sz w:val="28"/>
                <w:szCs w:val="28"/>
                <w:lang w:eastAsia="ru-RU"/>
              </w:rPr>
              <w:t xml:space="preserve"> </w:t>
            </w:r>
            <w:r>
              <w:rPr>
                <w:rFonts w:ascii="Times New Roman" w:eastAsia="Times New Roman" w:hAnsi="Times New Roman"/>
                <w:b/>
                <w:i/>
                <w:sz w:val="28"/>
                <w:szCs w:val="28"/>
                <w:lang w:val="uk-UA" w:eastAsia="ru-RU"/>
              </w:rPr>
              <w:t xml:space="preserve">1.  </w:t>
            </w:r>
            <w:r>
              <w:rPr>
                <w:rStyle w:val="textexposedshow"/>
                <w:rFonts w:ascii="Times New Roman" w:hAnsi="Times New Roman"/>
                <w:b/>
                <w:sz w:val="28"/>
                <w:szCs w:val="28"/>
                <w:shd w:val="clear" w:color="auto" w:fill="FFFFFF"/>
                <w:lang w:val="uk-UA"/>
              </w:rPr>
              <w:t xml:space="preserve">Створення умов для розвитку </w:t>
            </w:r>
            <w:r>
              <w:rPr>
                <w:rStyle w:val="textexposedshow"/>
                <w:rFonts w:ascii="Times New Roman" w:hAnsi="Times New Roman"/>
                <w:b/>
                <w:sz w:val="28"/>
                <w:szCs w:val="28"/>
                <w:lang w:val="uk-UA"/>
              </w:rPr>
              <w:t>мешканців громади у сфері культури</w:t>
            </w:r>
            <w:r>
              <w:rPr>
                <w:rFonts w:ascii="Times New Roman" w:eastAsia="Times New Roman" w:hAnsi="Times New Roman"/>
                <w:b/>
                <w:i/>
                <w:sz w:val="28"/>
                <w:szCs w:val="28"/>
                <w:lang w:val="uk-UA"/>
              </w:rPr>
              <w:t xml:space="preserve">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16.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lang w:val="uk-UA"/>
              </w:rPr>
              <w:t>Впровадження нових ефективних моделей закладів надання культурних послуг населенню громади</w:t>
            </w:r>
          </w:p>
        </w:tc>
        <w:tc>
          <w:tcPr>
            <w:tcW w:w="2552"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i/>
                <w:sz w:val="28"/>
                <w:szCs w:val="28"/>
                <w:lang w:val="uk-UA" w:eastAsia="ru-RU"/>
              </w:rPr>
            </w:pPr>
            <w:r>
              <w:rPr>
                <w:rFonts w:ascii="Times New Roman" w:eastAsia="Times New Roman" w:hAnsi="Times New Roman"/>
                <w:sz w:val="24"/>
                <w:szCs w:val="24"/>
                <w:lang w:val="uk-UA" w:eastAsia="ru-RU"/>
              </w:rPr>
              <w:t xml:space="preserve">Відділ культури і туризму Носівської міської ради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i/>
                <w:sz w:val="24"/>
                <w:szCs w:val="24"/>
                <w:lang w:val="uk-UA" w:eastAsia="ru-RU"/>
              </w:rPr>
            </w:pPr>
            <w:r>
              <w:rPr>
                <w:rFonts w:ascii="Times New Roman" w:hAnsi="Times New Roman"/>
                <w:sz w:val="24"/>
                <w:szCs w:val="24"/>
                <w:lang w:val="uk-UA"/>
              </w:rPr>
              <w:t>Створення</w:t>
            </w:r>
            <w:r>
              <w:rPr>
                <w:rFonts w:ascii="Times New Roman" w:hAnsi="Times New Roman"/>
                <w:sz w:val="24"/>
                <w:szCs w:val="24"/>
              </w:rPr>
              <w:t xml:space="preserve"> гармонійного культурного середовища </w:t>
            </w:r>
            <w:r>
              <w:rPr>
                <w:rFonts w:ascii="Times New Roman" w:hAnsi="Times New Roman"/>
                <w:sz w:val="24"/>
                <w:szCs w:val="24"/>
                <w:lang w:val="uk-UA"/>
              </w:rPr>
              <w:t>громади</w:t>
            </w:r>
            <w:r>
              <w:rPr>
                <w:rFonts w:ascii="Times New Roman" w:hAnsi="Times New Roman"/>
                <w:sz w:val="24"/>
                <w:szCs w:val="24"/>
              </w:rPr>
              <w:t>, забезпечення доступності культурних послуг</w:t>
            </w:r>
            <w:r>
              <w:rPr>
                <w:rFonts w:ascii="Times New Roman" w:hAnsi="Times New Roman"/>
                <w:sz w:val="24"/>
                <w:szCs w:val="24"/>
                <w:lang w:val="uk-UA"/>
              </w:rPr>
              <w:t>, с</w:t>
            </w:r>
            <w:r>
              <w:rPr>
                <w:rFonts w:ascii="Times New Roman" w:hAnsi="Times New Roman"/>
                <w:sz w:val="24"/>
                <w:szCs w:val="24"/>
              </w:rPr>
              <w:t>творення нового конкурентоспроможного культурного продукту.</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eastAsia="en-US"/>
              </w:rPr>
            </w:pPr>
            <w:r>
              <w:t>Проведення фестивалів, конкурсів та свят, концертних програм та забезпечення змістовного дозвілля, доступу до можливостей для творчого самовираження з урахуванням вимог воєнного стану.</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3"/>
                <w:szCs w:val="23"/>
              </w:rPr>
            </w:pPr>
            <w:r>
              <w:t xml:space="preserve">Забезпечення змістовного дозвілля, доступу до можливостей для творчого самовираження. </w:t>
            </w:r>
            <w:r>
              <w:rPr>
                <w:lang w:val="uk-UA"/>
              </w:rPr>
              <w:t>\</w:t>
            </w:r>
            <w:r>
              <w:t xml:space="preserve">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rStyle w:val="211pt"/>
                <w:rFonts w:eastAsia="Calibri"/>
                <w:sz w:val="24"/>
                <w:szCs w:val="24"/>
              </w:rPr>
              <w:t>Забезпечення рівного доступу до отримання якісної мистецької освіти</w:t>
            </w:r>
            <w:r>
              <w:rPr>
                <w:rStyle w:val="211pt"/>
                <w:rFonts w:eastAsia="Calibri"/>
              </w:rPr>
              <w:t>.</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green"/>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highlight w:val="green"/>
              </w:rPr>
            </w:pPr>
            <w:r>
              <w:rPr>
                <w:rStyle w:val="211pt"/>
                <w:rFonts w:eastAsia="Calibri"/>
              </w:rPr>
              <w:t>Залученість дітей шкільного віку до мистецької освіти, інклю- зивність мистецької освіти.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color w:val="auto"/>
                <w:lang w:val="uk-UA"/>
              </w:rPr>
            </w:pPr>
            <w:r>
              <w:rPr>
                <w:lang w:val="uk-UA"/>
              </w:rPr>
              <w:t>Створення сприятливих умов для творчої самореалізації особистості через розмаїття форм художнього самовираження, культурного взаємообміну та мобільності людей та ідей</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lang w:val="uk-UA"/>
              </w:rPr>
            </w:pPr>
            <w:r>
              <w:rPr>
                <w:rFonts w:ascii="Times New Roman" w:hAnsi="Times New Roman"/>
                <w:sz w:val="24"/>
                <w:szCs w:val="24"/>
              </w:rPr>
              <w:t>Розвиток народної творчості</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rPr>
            </w:pPr>
            <w:r>
              <w:rPr>
                <w:rFonts w:ascii="Times New Roman" w:hAnsi="Times New Roman"/>
                <w:b/>
                <w:i/>
                <w:sz w:val="28"/>
                <w:szCs w:val="28"/>
              </w:rPr>
              <w:t>Завд</w:t>
            </w:r>
            <w:r>
              <w:rPr>
                <w:rFonts w:ascii="Times New Roman" w:hAnsi="Times New Roman"/>
                <w:b/>
                <w:i/>
                <w:sz w:val="28"/>
                <w:szCs w:val="28"/>
                <w:lang w:val="uk-UA"/>
              </w:rPr>
              <w:t xml:space="preserve">ання 2. </w:t>
            </w:r>
            <w:r>
              <w:rPr>
                <w:rFonts w:ascii="Times New Roman" w:hAnsi="Times New Roman"/>
                <w:b/>
                <w:sz w:val="28"/>
                <w:szCs w:val="28"/>
                <w:lang w:val="uk-UA"/>
              </w:rPr>
              <w:t>Збереження об’єктів культурної спадщини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tabs>
                <w:tab w:val="num" w:pos="34"/>
              </w:tabs>
              <w:ind w:left="9" w:right="59"/>
              <w:jc w:val="both"/>
              <w:rPr>
                <w:rFonts w:ascii="Times New Roman" w:hAnsi="Times New Roman"/>
                <w:sz w:val="24"/>
                <w:szCs w:val="24"/>
                <w:lang w:val="uk-UA"/>
              </w:rPr>
            </w:pPr>
            <w:r>
              <w:rPr>
                <w:rFonts w:ascii="Times New Roman" w:hAnsi="Times New Roman"/>
                <w:sz w:val="24"/>
                <w:szCs w:val="24"/>
                <w:lang w:val="uk-UA"/>
              </w:rPr>
              <w:t>Підтримка впровадження сучасних технологій до музейної практики та створення нових інтерактивних експозицій</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b/>
                <w:i/>
                <w:sz w:val="28"/>
                <w:szCs w:val="28"/>
                <w:lang w:val="uk-UA" w:eastAsia="ru-RU"/>
              </w:rPr>
            </w:pPr>
            <w:r>
              <w:rPr>
                <w:rFonts w:ascii="Times New Roman" w:eastAsia="Times New Roman" w:hAnsi="Times New Roman"/>
                <w:sz w:val="24"/>
                <w:szCs w:val="24"/>
                <w:lang w:val="uk-UA" w:eastAsia="ru-RU"/>
              </w:rPr>
              <w:t xml:space="preserve">Відділ культури і туризму Носівської міської ради </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rPr>
            </w:pPr>
            <w:r>
              <w:rPr>
                <w:rFonts w:ascii="Times New Roman" w:hAnsi="Times New Roman"/>
                <w:sz w:val="24"/>
                <w:szCs w:val="24"/>
              </w:rPr>
              <w:t xml:space="preserve">Збільшення кількості </w:t>
            </w:r>
            <w:r>
              <w:rPr>
                <w:rFonts w:ascii="Times New Roman" w:hAnsi="Times New Roman"/>
                <w:sz w:val="24"/>
                <w:szCs w:val="24"/>
                <w:lang w:val="uk-UA"/>
              </w:rPr>
              <w:t>відвідувачів</w:t>
            </w:r>
            <w:r>
              <w:rPr>
                <w:rFonts w:ascii="Times New Roman" w:hAnsi="Times New Roman"/>
                <w:sz w:val="24"/>
                <w:szCs w:val="24"/>
              </w:rPr>
              <w:t xml:space="preserve"> та залучення до практик нематеріальної культурної спадщини представників молодого покоління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tabs>
                <w:tab w:val="num" w:pos="34"/>
              </w:tabs>
              <w:ind w:left="9" w:right="59" w:firstLine="141"/>
              <w:jc w:val="both"/>
              <w:rPr>
                <w:rFonts w:ascii="Times New Roman" w:hAnsi="Times New Roman"/>
                <w:sz w:val="24"/>
                <w:szCs w:val="24"/>
                <w:lang w:val="uk-UA"/>
              </w:rPr>
            </w:pPr>
            <w:r>
              <w:rPr>
                <w:rFonts w:ascii="Times New Roman" w:hAnsi="Times New Roman"/>
                <w:sz w:val="24"/>
                <w:szCs w:val="24"/>
                <w:lang w:val="uk-UA"/>
              </w:rPr>
              <w:t>Популяризація народних традицій, ремесел, фольклору, художніх промислів шляхом проведення фестивалів, ярмарок, майстер-класів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Fonts w:ascii="Times New Roman" w:hAnsi="Times New Roman"/>
                <w:sz w:val="24"/>
                <w:szCs w:val="24"/>
              </w:rPr>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tabs>
                <w:tab w:val="num" w:pos="34"/>
              </w:tabs>
              <w:ind w:left="9" w:right="59" w:firstLine="141"/>
              <w:jc w:val="both"/>
              <w:rPr>
                <w:rFonts w:ascii="Times New Roman" w:hAnsi="Times New Roman"/>
                <w:sz w:val="24"/>
                <w:szCs w:val="24"/>
                <w:lang w:val="uk-UA"/>
              </w:rPr>
            </w:pPr>
            <w:r>
              <w:rPr>
                <w:rFonts w:ascii="Times New Roman" w:hAnsi="Times New Roman"/>
                <w:sz w:val="24"/>
                <w:szCs w:val="24"/>
                <w:lang w:val="uk-UA"/>
              </w:rPr>
              <w:t>Проведення ремонтно-реставраційних робіт на пам’ятках історії та культурної спадщини</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rPr>
            </w:pPr>
            <w:r>
              <w:rPr>
                <w:rFonts w:ascii="Times New Roman" w:hAnsi="Times New Roman"/>
                <w:sz w:val="24"/>
                <w:szCs w:val="24"/>
              </w:rPr>
              <w:t>Збереження визначних пам</w:t>
            </w:r>
            <w:r>
              <w:rPr>
                <w:rFonts w:ascii="Times New Roman" w:hAnsi="Times New Roman"/>
                <w:sz w:val="24"/>
                <w:szCs w:val="24"/>
                <w:lang w:val="en-US"/>
              </w:rPr>
              <w:t>’</w:t>
            </w:r>
            <w:r>
              <w:rPr>
                <w:rFonts w:ascii="Times New Roman" w:hAnsi="Times New Roman"/>
                <w:sz w:val="24"/>
                <w:szCs w:val="24"/>
              </w:rPr>
              <w:t>яток</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sz w:val="28"/>
                <w:szCs w:val="28"/>
              </w:rPr>
            </w:pPr>
            <w:r>
              <w:rPr>
                <w:rStyle w:val="textexposedshow"/>
                <w:sz w:val="28"/>
                <w:szCs w:val="28"/>
                <w:shd w:val="clear" w:color="auto" w:fill="FFFFFF"/>
                <w:lang w:val="uk-UA"/>
              </w:rPr>
              <w:t xml:space="preserve">1.4 </w:t>
            </w:r>
            <w:r>
              <w:rPr>
                <w:b/>
                <w:bCs/>
                <w:sz w:val="28"/>
                <w:szCs w:val="28"/>
              </w:rPr>
              <w:t>Забезпечення населення якісною, доступною та вчасною медичною допомогою</w:t>
            </w:r>
            <w:r>
              <w:rPr>
                <w:sz w:val="28"/>
                <w:szCs w:val="28"/>
              </w:rPr>
              <w:t xml:space="preserve"> </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b/>
                <w:color w:val="auto"/>
                <w:sz w:val="28"/>
                <w:szCs w:val="28"/>
                <w:lang w:val="uk-UA"/>
              </w:rPr>
            </w:pPr>
            <w:r>
              <w:rPr>
                <w:b/>
                <w:sz w:val="28"/>
                <w:szCs w:val="28"/>
              </w:rPr>
              <w:t>Завдання 1 З</w:t>
            </w:r>
            <w:r>
              <w:rPr>
                <w:b/>
                <w:sz w:val="28"/>
                <w:szCs w:val="28"/>
                <w:lang w:val="uk-UA"/>
              </w:rPr>
              <w:t xml:space="preserve">міцнення матеріальної бази </w:t>
            </w:r>
            <w:r>
              <w:rPr>
                <w:b/>
                <w:sz w:val="28"/>
                <w:szCs w:val="28"/>
              </w:rPr>
              <w:t>медичн</w:t>
            </w:r>
            <w:r>
              <w:rPr>
                <w:b/>
                <w:sz w:val="28"/>
                <w:szCs w:val="28"/>
                <w:lang w:val="uk-UA"/>
              </w:rPr>
              <w:t>их</w:t>
            </w:r>
            <w:r>
              <w:rPr>
                <w:b/>
                <w:sz w:val="28"/>
                <w:szCs w:val="28"/>
              </w:rPr>
              <w:t xml:space="preserve"> </w:t>
            </w:r>
            <w:r>
              <w:rPr>
                <w:b/>
                <w:sz w:val="28"/>
                <w:szCs w:val="28"/>
                <w:lang w:val="uk-UA"/>
              </w:rPr>
              <w:t>закладів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color w:val="auto"/>
                <w:lang w:val="uk-UA"/>
              </w:rPr>
            </w:pPr>
            <w:r>
              <w:rPr>
                <w:lang w:val="uk-UA"/>
              </w:rPr>
              <w:t>Дооснащення медичних закладів сучасною медичною діагностичною та лікувальною апаратурою у відповідності до Табелю оснащеності</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КНП "Носівська міська лікарня імені Ф.Я.Примака" Носівської міської ради</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КНП "Носівський  центр первинної медико-санітарної допомоги"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af1"/>
              <w:ind w:left="-7" w:firstLine="142"/>
              <w:jc w:val="both"/>
              <w:rPr>
                <w:rFonts w:ascii="Times New Roman" w:hAnsi="Times New Roman"/>
                <w:sz w:val="24"/>
                <w:szCs w:val="24"/>
              </w:rPr>
            </w:pPr>
            <w:r>
              <w:rPr>
                <w:rFonts w:ascii="Times New Roman" w:hAnsi="Times New Roman"/>
                <w:sz w:val="24"/>
                <w:szCs w:val="24"/>
              </w:rPr>
              <w:t>покращення якості медичної допомоги та підтримання у відповідності з вимогами сьогодення конкурентоспроможності закладів</w:t>
            </w:r>
          </w:p>
          <w:p w:rsidR="000C57A9" w:rsidRDefault="000C57A9">
            <w:pPr>
              <w:pStyle w:val="Default"/>
              <w:jc w:val="both"/>
              <w:rPr>
                <w:color w:val="auto"/>
              </w:rPr>
            </w:pPr>
          </w:p>
        </w:tc>
      </w:tr>
      <w:tr w:rsidR="000C57A9">
        <w:trPr>
          <w:trHeight w:val="1805"/>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tabs>
                <w:tab w:val="left" w:pos="355"/>
                <w:tab w:val="left" w:pos="993"/>
                <w:tab w:val="left" w:pos="1418"/>
              </w:tabs>
              <w:ind w:right="141"/>
              <w:jc w:val="both"/>
              <w:rPr>
                <w:lang w:eastAsia="uk-UA"/>
              </w:rPr>
            </w:pPr>
            <w:r>
              <w:rPr>
                <w:rFonts w:ascii="Times New Roman" w:hAnsi="Times New Roman"/>
                <w:iCs/>
              </w:rPr>
              <w:t>Удосконалення роботи медичних інформаційних систем для забезпечення надання медичної допомоги за Програмою медичних гарантій відповідно до підписаних пакетів надання вторинної медичної допомоги.</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rPr>
                <w:rStyle w:val="211pt"/>
                <w:rFonts w:eastAsia="Calibri"/>
              </w:rPr>
              <w:t>Поліпшення умов отримання населенням медичних послуг</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b/>
                <w:sz w:val="28"/>
                <w:szCs w:val="28"/>
                <w:lang w:val="uk-UA"/>
              </w:rPr>
            </w:pPr>
            <w:r>
              <w:rPr>
                <w:b/>
                <w:sz w:val="28"/>
                <w:szCs w:val="28"/>
                <w:lang w:val="uk-UA"/>
              </w:rPr>
              <w:t>Завдання 2 Оновлення та реконструкція медичних закладів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yellow"/>
                <w:lang w:val="uk-UA"/>
              </w:rPr>
            </w:pPr>
            <w:r>
              <w:rPr>
                <w:rStyle w:val="211pt"/>
                <w:rFonts w:eastAsia="Calibri"/>
              </w:rPr>
              <w:t>Проведення реконструкції та ремонту будівель закладів охорони здоров‘я</w:t>
            </w:r>
          </w:p>
        </w:tc>
        <w:tc>
          <w:tcPr>
            <w:tcW w:w="2552" w:type="dxa"/>
            <w:vMerge w:val="restart"/>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Покращення умов перебування хворих та ефективності лікування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eastAsia="uk-UA"/>
              </w:rPr>
            </w:pPr>
            <w:r>
              <w:t>Забезпечення безперебійного функціонування закладів охорони здоров</w:t>
            </w:r>
            <w:r>
              <w:rPr>
                <w:rStyle w:val="211pt"/>
                <w:rFonts w:eastAsia="Calibri"/>
              </w:rPr>
              <w:t>‘</w:t>
            </w:r>
            <w:r>
              <w:t>я та надання медичних послуг в умовах надзвичайних ситуацій. Оснащення альтернативними джерелами живлення, облаштування укриттів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uk-UA"/>
              </w:rPr>
            </w:pPr>
            <w:r>
              <w:rPr>
                <w:lang w:val="uk-UA" w:eastAsia="uk-UA"/>
              </w:rPr>
              <w:t xml:space="preserve">Забезпечення безпечних умов перебування </w:t>
            </w:r>
            <w:r>
              <w:t>хворих та медичного персоналу в приміщеннях закладів охорони здоров</w:t>
            </w:r>
            <w:r>
              <w:rPr>
                <w:rStyle w:val="211pt"/>
                <w:rFonts w:eastAsia="Calibri"/>
              </w:rPr>
              <w:t>‘</w:t>
            </w:r>
            <w:r>
              <w:t>я</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3"/>
                <w:szCs w:val="23"/>
              </w:rPr>
            </w:pPr>
            <w:r>
              <w:rPr>
                <w:b/>
                <w:sz w:val="28"/>
                <w:szCs w:val="28"/>
              </w:rPr>
              <w:t xml:space="preserve">Завдання </w:t>
            </w:r>
            <w:r>
              <w:rPr>
                <w:b/>
                <w:sz w:val="28"/>
                <w:szCs w:val="28"/>
                <w:lang w:val="uk-UA"/>
              </w:rPr>
              <w:t>3</w:t>
            </w:r>
            <w:r>
              <w:rPr>
                <w:b/>
                <w:sz w:val="28"/>
                <w:szCs w:val="28"/>
              </w:rPr>
              <w:t xml:space="preserve"> </w:t>
            </w:r>
            <w:r>
              <w:rPr>
                <w:b/>
                <w:sz w:val="28"/>
                <w:szCs w:val="28"/>
                <w:lang w:val="uk-UA"/>
              </w:rPr>
              <w:t>Створення умов для</w:t>
            </w:r>
            <w:r>
              <w:rPr>
                <w:b/>
                <w:sz w:val="28"/>
                <w:szCs w:val="28"/>
              </w:rPr>
              <w:t xml:space="preserve"> надання якісної та доступної медичної допомоги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color w:val="auto"/>
                <w:lang w:val="uk-UA"/>
              </w:rPr>
            </w:pPr>
            <w:r>
              <w:rPr>
                <w:lang w:eastAsia="uk-UA"/>
              </w:rPr>
              <w:t>Виконання та дотримання клінічних протоколів надання медичної допомоги</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КНП "Носівська міська лікарня імені Ф.Я.Примака" Носівської міської ради</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КНП "Носівський  центр первинної медико-санітарної допомоги"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color w:val="auto"/>
                <w:lang w:val="uk-UA"/>
              </w:rPr>
            </w:pPr>
            <w:r>
              <w:t>Якісн</w:t>
            </w:r>
            <w:r>
              <w:rPr>
                <w:lang w:val="uk-UA"/>
              </w:rPr>
              <w:t>а</w:t>
            </w:r>
            <w:r>
              <w:t xml:space="preserve"> та доступна медична допомога, з</w:t>
            </w:r>
            <w:r>
              <w:rPr>
                <w:lang w:eastAsia="en-US"/>
              </w:rPr>
              <w:t>міцнення здоров’я жителів громади, зменшення термінів непрацездатності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t>Підвищення рівня надання первинної медико-санітарної допомоги шляхом забезпечення засобами діагностики та медичними засобами для проведення профілактичного щеплення</w:t>
            </w:r>
            <w:r>
              <w:rPr>
                <w:lang w:val="uk-UA"/>
              </w:rPr>
              <w:t xml:space="preserve">  </w:t>
            </w:r>
          </w:p>
          <w:p w:rsidR="000C57A9" w:rsidRDefault="000C57A9">
            <w:pPr>
              <w:pStyle w:val="Default"/>
              <w:jc w:val="both"/>
              <w:rPr>
                <w:lang w:val="uk-UA"/>
              </w:rPr>
            </w:pP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en-US"/>
              </w:rPr>
            </w:pPr>
            <w:r>
              <w:t>Підвищення якості медичного обслугову</w:t>
            </w:r>
            <w:r>
              <w:rPr>
                <w:lang w:val="uk-UA"/>
              </w:rPr>
              <w:t>-</w:t>
            </w:r>
            <w:r>
              <w:t>вання для населення громад</w:t>
            </w:r>
            <w:r>
              <w:rPr>
                <w:lang w:val="uk-UA"/>
              </w:rPr>
              <w:t>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sz w:val="22"/>
                <w:szCs w:val="22"/>
                <w:lang w:val="uk-UA"/>
              </w:rPr>
              <w:t>Організація і проведення заходів по санітарно-гігієнічному вихованню населення,</w:t>
            </w:r>
            <w:r>
              <w:rPr>
                <w:sz w:val="22"/>
                <w:szCs w:val="22"/>
                <w:lang w:val="uk-UA" w:eastAsia="en-US"/>
              </w:rPr>
              <w:t xml:space="preserve"> інтенсифікація та вдосконалення заходів щодо профілактики та запобігання захворюваності, боротьби із шкідливими для здоров’я звичками,</w:t>
            </w:r>
            <w:r>
              <w:rPr>
                <w:sz w:val="22"/>
                <w:szCs w:val="22"/>
                <w:lang w:val="uk-UA"/>
              </w:rPr>
              <w:t xml:space="preserve"> основ здорового способу життя</w:t>
            </w:r>
          </w:p>
          <w:p w:rsidR="000C57A9" w:rsidRDefault="000C57A9">
            <w:pPr>
              <w:pStyle w:val="Default"/>
              <w:jc w:val="both"/>
              <w:rPr>
                <w:lang w:val="uk-UA"/>
              </w:rPr>
            </w:pP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en-US"/>
              </w:rPr>
            </w:pPr>
            <w:r>
              <w:rPr>
                <w:sz w:val="22"/>
                <w:szCs w:val="22"/>
                <w:lang w:val="uk-UA"/>
              </w:rPr>
              <w:t xml:space="preserve">Пропаганда здорового способу життя, профілактика та зменшення рівня захворюваності </w:t>
            </w:r>
            <w:r>
              <w:rPr>
                <w:lang w:val="uk-UA" w:eastAsia="en-US"/>
              </w:rPr>
              <w:t>мешканців громади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2"/>
                <w:szCs w:val="22"/>
                <w:lang w:val="uk-UA"/>
              </w:rPr>
            </w:pPr>
            <w:r>
              <w:rPr>
                <w:b/>
                <w:color w:val="auto"/>
                <w:sz w:val="28"/>
                <w:szCs w:val="28"/>
                <w:lang w:val="uk-UA"/>
              </w:rPr>
              <w:t>1.5.</w:t>
            </w:r>
            <w:r>
              <w:rPr>
                <w:b/>
                <w:color w:val="FF0000"/>
                <w:sz w:val="28"/>
                <w:szCs w:val="28"/>
                <w:lang w:val="uk-UA"/>
              </w:rPr>
              <w:t xml:space="preserve"> </w:t>
            </w:r>
            <w:r>
              <w:rPr>
                <w:b/>
                <w:bCs/>
                <w:sz w:val="28"/>
                <w:szCs w:val="28"/>
              </w:rPr>
              <w:t>Забезпечення соціального захисту населення, в т. ч. внутрішньо переміщених осіб, ветеранів. Підтримка  дітей та сімей</w:t>
            </w:r>
            <w:r>
              <w:rPr>
                <w:bCs/>
              </w:rPr>
              <w:t xml:space="preserve">  </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2"/>
                <w:szCs w:val="22"/>
                <w:lang w:val="uk-UA"/>
              </w:rPr>
            </w:pPr>
            <w:r>
              <w:rPr>
                <w:rFonts w:eastAsia="Times New Roman"/>
                <w:b/>
                <w:i/>
                <w:sz w:val="28"/>
                <w:szCs w:val="28"/>
                <w:lang w:val="uk-UA"/>
              </w:rPr>
              <w:t xml:space="preserve">Завдання 1 </w:t>
            </w:r>
            <w:r>
              <w:rPr>
                <w:rStyle w:val="FontStyle19"/>
                <w:i/>
                <w:lang w:val="uk-UA" w:eastAsia="uk-UA"/>
              </w:rPr>
              <w:t xml:space="preserve"> </w:t>
            </w:r>
            <w:r>
              <w:rPr>
                <w:b/>
                <w:bCs/>
                <w:i/>
                <w:sz w:val="28"/>
                <w:szCs w:val="28"/>
                <w:lang w:val="uk-UA"/>
              </w:rPr>
              <w:t>Підтримка соціально незахищених верств населення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 xml:space="preserve">Здійснити організаційні заходи щодо надання послуг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 </w:t>
            </w:r>
          </w:p>
          <w:p w:rsidR="000C57A9" w:rsidRDefault="000C57A9">
            <w:pPr>
              <w:pStyle w:val="Default"/>
              <w:jc w:val="both"/>
              <w:rPr>
                <w:highlight w:val="green"/>
                <w:lang w:val="uk-UA"/>
              </w:rPr>
            </w:pP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соціального захисту населення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b/>
              </w:rPr>
            </w:pPr>
            <w:r>
              <w:rPr>
                <w:rStyle w:val="FontStyle19"/>
                <w:b w:val="0"/>
                <w:sz w:val="24"/>
                <w:szCs w:val="24"/>
                <w:lang w:val="uk-UA" w:eastAsia="uk-UA"/>
              </w:rPr>
              <w:t>Забезпечення соціального захисту та сприяння поверненню до продуктивної зайнятості</w:t>
            </w:r>
          </w:p>
        </w:tc>
      </w:tr>
      <w:tr w:rsidR="000C57A9">
        <w:trPr>
          <w:trHeight w:val="1062"/>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8"/>
                <w:szCs w:val="28"/>
                <w:lang w:val="uk-UA"/>
              </w:rPr>
            </w:pPr>
            <w:r>
              <w:rPr>
                <w:b/>
                <w:bCs/>
                <w:i/>
                <w:iCs/>
                <w:sz w:val="28"/>
                <w:szCs w:val="28"/>
              </w:rPr>
              <w:t xml:space="preserve">Завдання </w:t>
            </w:r>
            <w:r>
              <w:rPr>
                <w:b/>
                <w:bCs/>
                <w:i/>
                <w:iCs/>
                <w:sz w:val="28"/>
                <w:szCs w:val="28"/>
                <w:lang w:val="uk-UA"/>
              </w:rPr>
              <w:t>2</w:t>
            </w:r>
            <w:r>
              <w:rPr>
                <w:b/>
                <w:bCs/>
                <w:i/>
                <w:iCs/>
                <w:sz w:val="28"/>
                <w:szCs w:val="28"/>
              </w:rPr>
              <w:t xml:space="preserve">. </w:t>
            </w:r>
            <w:r>
              <w:rPr>
                <w:b/>
                <w:sz w:val="28"/>
                <w:szCs w:val="28"/>
                <w:lang w:val="uk-UA"/>
              </w:rPr>
              <w:t>Подолання дитячої безпритульності і бездоглядності, створення умов для всебічного розвитку та виховання дітей, розвиток сімейних форм виховання дітей-сиріт та дітей, позбавлених батьківського піклування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widowControl w:val="0"/>
              <w:contextualSpacing/>
              <w:jc w:val="both"/>
              <w:rPr>
                <w:rFonts w:ascii="Times New Roman" w:hAnsi="Times New Roman"/>
                <w:b/>
                <w:sz w:val="24"/>
                <w:szCs w:val="24"/>
                <w:lang w:val="uk-UA"/>
              </w:rPr>
            </w:pPr>
            <w:r>
              <w:rPr>
                <w:rFonts w:ascii="Times New Roman" w:hAnsi="Times New Roman"/>
                <w:sz w:val="24"/>
                <w:szCs w:val="24"/>
                <w:lang w:val="uk-UA"/>
              </w:rPr>
              <w:t>Організувати своєчасне виявлення, облік, проведення соціального інспектування та супроводження сімей, які неспроможні або не бажають виконувати виховні функції стосовно дітей, надавати комплексну допомогу сім’ям з дітьми.</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Служба у справах дітей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aff7"/>
              <w:widowControl w:val="0"/>
              <w:tabs>
                <w:tab w:val="num" w:pos="7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0" w:firstLine="107"/>
              <w:jc w:val="both"/>
            </w:pPr>
            <w:r>
              <w:t>Мінімізація складних життєвих обставин та повернення дітей в сім</w:t>
            </w:r>
            <w:r>
              <w:rPr>
                <w:lang w:val="ru-RU"/>
              </w:rPr>
              <w:t>’ї, попередження соціального сирітства</w:t>
            </w:r>
          </w:p>
          <w:p w:rsidR="000C57A9" w:rsidRDefault="000C57A9">
            <w:pPr>
              <w:pStyle w:val="Default"/>
              <w:jc w:val="both"/>
              <w:rPr>
                <w:lang w:val="uk-UA"/>
              </w:rPr>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rPr>
                <w:lang w:val="uk-UA"/>
              </w:rPr>
              <w:t>Проведення інформаційно-роз’яснювальної роботи з питань пошуку кандидатів у патронатні вихователі для створення та функціонування патронатних сімей</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rPr>
                <w:lang w:val="uk-UA"/>
              </w:rPr>
            </w:pPr>
            <w:r>
              <w:t>Забезпечення права кожної дитини-сироти або дитини, позбавленої батьківського піклування, на виховання в сім’ї.</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eastAsia="zh-CN"/>
              </w:rPr>
              <w:t>Влаштування дітей у патронатні сім’ї, прийомні сім’ї та дитячі будинки сімейного типу</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right w:val="single" w:sz="4" w:space="0" w:color="auto"/>
            </w:tcBorders>
            <w:shd w:val="clear" w:color="auto" w:fill="auto"/>
          </w:tcPr>
          <w:p w:rsidR="000C57A9" w:rsidRDefault="000C57A9">
            <w:pPr>
              <w:pStyle w:val="Default"/>
              <w:jc w:val="both"/>
              <w:rPr>
                <w:highlight w:val="green"/>
                <w:lang w:val="uk-UA"/>
              </w:rPr>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rPr>
                <w:lang w:val="uk-UA"/>
              </w:rPr>
              <w:t>Взаємодія з питань профілактики правопорушень та соціального сирітства, здійснення контролю за умовами утримання, виховання та навчання дітей-сиріт та дітей, позбавлених батьківського піклування.</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lang w:val="uk-UA" w:eastAsia="en-US"/>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b/>
                <w:lang w:val="uk-UA"/>
              </w:rPr>
              <w:t xml:space="preserve"> </w:t>
            </w:r>
            <w:r>
              <w:rPr>
                <w:rFonts w:eastAsia="Times New Roman"/>
                <w:b/>
                <w:i/>
                <w:sz w:val="28"/>
                <w:szCs w:val="28"/>
                <w:lang w:val="uk-UA"/>
              </w:rPr>
              <w:t xml:space="preserve">Завдання 3 </w:t>
            </w:r>
            <w:r>
              <w:rPr>
                <w:b/>
                <w:sz w:val="28"/>
                <w:szCs w:val="28"/>
              </w:rPr>
              <w:t xml:space="preserve">Забезпечення </w:t>
            </w:r>
            <w:r>
              <w:rPr>
                <w:b/>
                <w:sz w:val="28"/>
                <w:szCs w:val="28"/>
                <w:lang w:val="uk-UA"/>
              </w:rPr>
              <w:t>гендерної рівності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rPr>
                <w:lang w:val="uk-UA"/>
              </w:rPr>
              <w:t>Проведення соціальних та культурологічних заходів з питань розвитку та підтримки сімей, в тому числі багатодітних</w:t>
            </w:r>
          </w:p>
        </w:tc>
        <w:tc>
          <w:tcPr>
            <w:tcW w:w="2552" w:type="dxa"/>
            <w:vMerge w:val="restart"/>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освіти, сім”ї, молоді та спорту     Носівської міської ради</w:t>
            </w:r>
          </w:p>
          <w:p w:rsidR="000C57A9" w:rsidRDefault="00ED3748">
            <w:pPr>
              <w:spacing w:after="0" w:line="240" w:lineRule="auto"/>
              <w:jc w:val="both"/>
              <w:rPr>
                <w:rFonts w:ascii="Times New Roman" w:hAnsi="Times New Roman"/>
                <w:bCs/>
                <w:sz w:val="24"/>
                <w:szCs w:val="24"/>
                <w:shd w:val="clear" w:color="auto" w:fill="FFFFFF"/>
                <w:lang w:val="uk-UA"/>
              </w:rPr>
            </w:pPr>
            <w:r>
              <w:rPr>
                <w:rFonts w:ascii="Times New Roman" w:hAnsi="Times New Roman"/>
                <w:bCs/>
                <w:sz w:val="24"/>
                <w:szCs w:val="24"/>
                <w:shd w:val="clear" w:color="auto" w:fill="FFFFFF"/>
                <w:lang w:val="uk-UA"/>
              </w:rPr>
              <w:t>Відділ соціального захисту населення</w:t>
            </w:r>
          </w:p>
          <w:p w:rsidR="000C57A9" w:rsidRDefault="00ED3748">
            <w:pPr>
              <w:spacing w:after="0" w:line="240" w:lineRule="auto"/>
              <w:jc w:val="both"/>
              <w:rPr>
                <w:rFonts w:ascii="Times New Roman" w:eastAsia="Times New Roman" w:hAnsi="Times New Roman"/>
                <w:color w:val="FF0000"/>
                <w:sz w:val="24"/>
                <w:szCs w:val="24"/>
                <w:lang w:val="uk-UA" w:eastAsia="ru-RU"/>
              </w:rPr>
            </w:pPr>
            <w:r>
              <w:rPr>
                <w:rFonts w:ascii="Times New Roman" w:eastAsia="Times New Roman" w:hAnsi="Times New Roman"/>
                <w:sz w:val="24"/>
                <w:szCs w:val="24"/>
                <w:lang w:val="uk-UA" w:eastAsia="ru-RU"/>
              </w:rPr>
              <w:t>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t>Зменшення кількості сімей, у яких існує ризик насильства</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yellow"/>
                <w:lang w:val="uk-UA"/>
              </w:rPr>
            </w:pPr>
            <w:r>
              <w:rPr>
                <w:lang w:val="uk-UA"/>
              </w:rPr>
              <w:t xml:space="preserve">Проведення інформаційно-просвітницької діяльності, спрямованої на </w:t>
            </w:r>
            <w:r>
              <w:rPr>
                <w:lang w:val="uk-UA" w:eastAsia="zh-CN"/>
              </w:rPr>
              <w:t>утвердження в суспільстві культури гендерної рівності та подолання гендерних стереотипів, протидії гендерно зумовленого насильства, гендерних аспектів запобігання та врегулювання конфліктів.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b/>
                <w:lang w:val="uk-UA"/>
              </w:rPr>
            </w:pPr>
            <w:r>
              <w:rPr>
                <w:rStyle w:val="FontStyle19"/>
                <w:b w:val="0"/>
                <w:sz w:val="24"/>
                <w:szCs w:val="24"/>
                <w:lang w:val="uk-UA" w:eastAsia="uk-UA"/>
              </w:rPr>
              <w:t>Подолання стереотипних уявлень про роль жінки і чоловіка</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20"/>
              <w:jc w:val="both"/>
              <w:rPr>
                <w:sz w:val="28"/>
                <w:szCs w:val="28"/>
                <w:lang w:val="uk-UA"/>
              </w:rPr>
            </w:pPr>
            <w:r>
              <w:rPr>
                <w:rStyle w:val="textexposedshow"/>
                <w:sz w:val="28"/>
                <w:szCs w:val="28"/>
                <w:shd w:val="clear" w:color="auto" w:fill="FFFFFF"/>
                <w:lang w:val="uk-UA"/>
              </w:rPr>
              <w:t>1.6.</w:t>
            </w:r>
            <w:r>
              <w:rPr>
                <w:bCs/>
                <w:sz w:val="28"/>
                <w:szCs w:val="28"/>
              </w:rPr>
              <w:t xml:space="preserve"> </w:t>
            </w:r>
            <w:r>
              <w:rPr>
                <w:b/>
                <w:bCs/>
                <w:sz w:val="28"/>
                <w:szCs w:val="28"/>
              </w:rPr>
              <w:t>Надання якісних адміністративних послуг</w:t>
            </w:r>
            <w:r>
              <w:rPr>
                <w:bCs/>
                <w:sz w:val="28"/>
                <w:szCs w:val="28"/>
              </w:rPr>
              <w:t xml:space="preserve">    </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34"/>
              <w:jc w:val="both"/>
              <w:rPr>
                <w:b/>
                <w:sz w:val="28"/>
                <w:szCs w:val="28"/>
                <w:lang w:val="uk-UA"/>
              </w:rPr>
            </w:pPr>
            <w:r>
              <w:rPr>
                <w:b/>
                <w:sz w:val="28"/>
                <w:szCs w:val="28"/>
              </w:rPr>
              <w:t>Завдання 1</w:t>
            </w:r>
            <w:r>
              <w:rPr>
                <w:b/>
                <w:i/>
                <w:sz w:val="28"/>
                <w:szCs w:val="28"/>
                <w:lang w:val="uk-UA"/>
              </w:rPr>
              <w:t xml:space="preserve"> </w:t>
            </w:r>
            <w:r>
              <w:rPr>
                <w:b/>
                <w:sz w:val="28"/>
                <w:szCs w:val="28"/>
              </w:rPr>
              <w:t>Формування</w:t>
            </w:r>
            <w:r>
              <w:rPr>
                <w:b/>
                <w:sz w:val="28"/>
                <w:szCs w:val="28"/>
                <w:lang w:val="uk-UA"/>
              </w:rPr>
              <w:t xml:space="preserve"> </w:t>
            </w:r>
            <w:r>
              <w:rPr>
                <w:b/>
                <w:sz w:val="28"/>
                <w:szCs w:val="28"/>
              </w:rPr>
              <w:t>зручної</w:t>
            </w:r>
            <w:r>
              <w:rPr>
                <w:b/>
                <w:sz w:val="28"/>
                <w:szCs w:val="28"/>
                <w:lang w:val="uk-UA"/>
              </w:rPr>
              <w:t xml:space="preserve"> </w:t>
            </w:r>
            <w:r>
              <w:rPr>
                <w:b/>
                <w:sz w:val="28"/>
                <w:szCs w:val="28"/>
              </w:rPr>
              <w:t>сервісної</w:t>
            </w:r>
            <w:r>
              <w:rPr>
                <w:b/>
                <w:sz w:val="28"/>
                <w:szCs w:val="28"/>
                <w:lang w:val="uk-UA"/>
              </w:rPr>
              <w:t xml:space="preserve"> </w:t>
            </w:r>
            <w:r>
              <w:rPr>
                <w:b/>
                <w:sz w:val="28"/>
                <w:szCs w:val="28"/>
              </w:rPr>
              <w:t>системи</w:t>
            </w:r>
            <w:r>
              <w:rPr>
                <w:b/>
                <w:sz w:val="28"/>
                <w:szCs w:val="28"/>
                <w:lang w:val="uk-UA"/>
              </w:rPr>
              <w:t xml:space="preserve"> </w:t>
            </w:r>
            <w:r>
              <w:rPr>
                <w:b/>
                <w:sz w:val="28"/>
                <w:szCs w:val="28"/>
              </w:rPr>
              <w:t>надання</w:t>
            </w:r>
            <w:r>
              <w:rPr>
                <w:b/>
                <w:sz w:val="28"/>
                <w:szCs w:val="28"/>
                <w:lang w:val="uk-UA"/>
              </w:rPr>
              <w:t xml:space="preserve"> </w:t>
            </w:r>
            <w:r>
              <w:rPr>
                <w:b/>
                <w:sz w:val="28"/>
                <w:szCs w:val="28"/>
              </w:rPr>
              <w:t>адміністративних</w:t>
            </w:r>
            <w:r>
              <w:rPr>
                <w:b/>
                <w:sz w:val="28"/>
                <w:szCs w:val="28"/>
                <w:lang w:val="uk-UA"/>
              </w:rPr>
              <w:t xml:space="preserve"> </w:t>
            </w:r>
            <w:r>
              <w:rPr>
                <w:b/>
                <w:sz w:val="28"/>
                <w:szCs w:val="28"/>
              </w:rPr>
              <w:t>послуг</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widowControl w:val="0"/>
              <w:spacing w:after="0" w:line="240" w:lineRule="auto"/>
              <w:ind w:right="142"/>
              <w:rPr>
                <w:rFonts w:ascii="Times New Roman" w:hAnsi="Times New Roman"/>
                <w:sz w:val="24"/>
                <w:szCs w:val="24"/>
                <w:highlight w:val="green"/>
                <w:lang w:eastAsia="uk-UA"/>
              </w:rPr>
            </w:pPr>
            <w:r>
              <w:rPr>
                <w:rFonts w:ascii="Times New Roman" w:hAnsi="Times New Roman"/>
                <w:sz w:val="24"/>
                <w:szCs w:val="24"/>
                <w:lang w:val="uk-UA"/>
              </w:rPr>
              <w:t>Забезпечити належний доступ до адміністративних послуг мешканцям громади як безпосередньо у ЦНАПі так і до послуги  «Мобільний адміністратор»</w:t>
            </w:r>
          </w:p>
        </w:tc>
        <w:tc>
          <w:tcPr>
            <w:tcW w:w="2552" w:type="dxa"/>
            <w:vMerge w:val="restart"/>
            <w:tcBorders>
              <w:left w:val="single" w:sz="4" w:space="0" w:color="auto"/>
              <w:right w:val="single" w:sz="4" w:space="0" w:color="auto"/>
            </w:tcBorders>
            <w:shd w:val="clear" w:color="auto" w:fill="auto"/>
          </w:tcPr>
          <w:p w:rsidR="000C57A9" w:rsidRDefault="00ED3748">
            <w:pPr>
              <w:pStyle w:val="Default"/>
              <w:jc w:val="both"/>
              <w:rPr>
                <w:rFonts w:eastAsia="Times New Roman"/>
                <w:highlight w:val="yellow"/>
                <w:lang w:val="uk-UA"/>
              </w:rPr>
            </w:pPr>
            <w:r>
              <w:rPr>
                <w:rFonts w:eastAsia="Times New Roman"/>
                <w:lang w:val="uk-UA"/>
              </w:rPr>
              <w:t>Центр надання  адміністративних послуг Носівської міської ради</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rPr>
                <w:sz w:val="23"/>
                <w:szCs w:val="23"/>
                <w:highlight w:val="yellow"/>
              </w:rPr>
            </w:pPr>
            <w:r>
              <w:t>Розширення</w:t>
            </w:r>
            <w:r>
              <w:rPr>
                <w:lang w:val="uk-UA"/>
              </w:rPr>
              <w:t xml:space="preserve"> </w:t>
            </w:r>
            <w:r>
              <w:t>можливос</w:t>
            </w:r>
            <w:r>
              <w:rPr>
                <w:lang w:val="uk-UA"/>
              </w:rPr>
              <w:t>-</w:t>
            </w:r>
            <w:r>
              <w:t>тей для отримання</w:t>
            </w:r>
            <w:r>
              <w:rPr>
                <w:lang w:val="uk-UA"/>
              </w:rPr>
              <w:t xml:space="preserve"> </w:t>
            </w:r>
            <w:r>
              <w:t>адмінпослуг. Покращен</w:t>
            </w:r>
            <w:r>
              <w:rPr>
                <w:lang w:val="uk-UA"/>
              </w:rPr>
              <w:t>-</w:t>
            </w:r>
            <w:r>
              <w:t>ня</w:t>
            </w:r>
            <w:r>
              <w:rPr>
                <w:lang w:val="uk-UA"/>
              </w:rPr>
              <w:t xml:space="preserve"> </w:t>
            </w:r>
            <w:r>
              <w:t>якості та швидкості</w:t>
            </w:r>
            <w:r>
              <w:rPr>
                <w:lang w:val="uk-UA"/>
              </w:rPr>
              <w:t xml:space="preserve"> </w:t>
            </w:r>
            <w:r>
              <w:t>надання</w:t>
            </w:r>
            <w:r>
              <w:rPr>
                <w:lang w:val="uk-UA"/>
              </w:rPr>
              <w:t xml:space="preserve"> </w:t>
            </w:r>
            <w:r>
              <w:t>послуг</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rPr>
            </w:pPr>
            <w:r>
              <w:t>Розширити кількість та забезпечити якість адміністративних послуг</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yellow"/>
                <w:lang w:eastAsia="ru-RU"/>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highlight w:val="yellow"/>
                <w:lang w:val="uk-UA"/>
              </w:rPr>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Підвищити рівень інформаційно-консультаційного забезпечення роботи ЦНАП.</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Розширення обізнаності  суб’єктів підприєм-ництва, поліпшення якості та стандартів надання адміністратив-них послуг</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rPr>
                <w:rFonts w:ascii="Times New Roman" w:hAnsi="Times New Roman"/>
                <w:b/>
                <w:sz w:val="28"/>
                <w:szCs w:val="28"/>
                <w:lang w:val="uk-UA"/>
              </w:rPr>
            </w:pPr>
            <w:r>
              <w:rPr>
                <w:rFonts w:ascii="Times New Roman" w:hAnsi="Times New Roman"/>
                <w:b/>
                <w:color w:val="000000"/>
                <w:sz w:val="28"/>
                <w:szCs w:val="28"/>
                <w:lang w:val="uk-UA"/>
              </w:rPr>
              <w:t xml:space="preserve">2 </w:t>
            </w:r>
            <w:r>
              <w:rPr>
                <w:rFonts w:ascii="Times New Roman" w:hAnsi="Times New Roman"/>
                <w:b/>
                <w:sz w:val="28"/>
                <w:szCs w:val="28"/>
                <w:lang w:val="uk-UA"/>
              </w:rPr>
              <w:t>Забезпечення належних  умов для проживання громадян та стабільної діяльності житлово-комунального господарства громади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rPr>
                <w:rFonts w:ascii="Times New Roman" w:hAnsi="Times New Roman"/>
                <w:b/>
                <w:color w:val="000000"/>
                <w:sz w:val="28"/>
                <w:szCs w:val="28"/>
                <w:lang w:val="uk-UA"/>
              </w:rPr>
            </w:pPr>
            <w:r>
              <w:rPr>
                <w:rStyle w:val="textexposedshow"/>
                <w:rFonts w:ascii="Times New Roman" w:hAnsi="Times New Roman"/>
                <w:b/>
                <w:color w:val="000000"/>
                <w:sz w:val="28"/>
                <w:szCs w:val="28"/>
                <w:shd w:val="clear" w:color="auto" w:fill="FFFFFF"/>
                <w:lang w:val="uk-UA"/>
              </w:rPr>
              <w:t>2.1. Розвиток інфраструктури громади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b/>
                <w:sz w:val="28"/>
                <w:szCs w:val="28"/>
                <w:lang w:val="uk-UA"/>
              </w:rPr>
            </w:pPr>
            <w:r>
              <w:rPr>
                <w:rFonts w:eastAsia="Times New Roman"/>
                <w:b/>
                <w:i/>
                <w:sz w:val="28"/>
                <w:szCs w:val="28"/>
              </w:rPr>
              <w:t xml:space="preserve"> </w:t>
            </w:r>
            <w:r>
              <w:rPr>
                <w:rFonts w:eastAsia="Times New Roman"/>
                <w:b/>
                <w:i/>
                <w:sz w:val="28"/>
                <w:szCs w:val="28"/>
                <w:lang w:val="uk-UA"/>
              </w:rPr>
              <w:t>Завдання 1</w:t>
            </w:r>
            <w:r>
              <w:rPr>
                <w:b/>
                <w:color w:val="auto"/>
                <w:lang w:val="uk-UA"/>
              </w:rPr>
              <w:t xml:space="preserve"> </w:t>
            </w:r>
            <w:r>
              <w:rPr>
                <w:rStyle w:val="textexposedshow"/>
                <w:b/>
                <w:sz w:val="28"/>
                <w:szCs w:val="28"/>
                <w:shd w:val="clear" w:color="auto" w:fill="FFFFFF"/>
                <w:lang w:val="uk-UA"/>
              </w:rPr>
              <w:t>Будівництво, ремонт та утримання доріг</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lang w:val="uk-UA"/>
              </w:rPr>
            </w:pPr>
            <w:r>
              <w:rPr>
                <w:rFonts w:eastAsia="Times New Roman"/>
                <w:lang w:val="uk-UA"/>
              </w:rPr>
              <w:t>40.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widowControl w:val="0"/>
              <w:spacing w:after="0"/>
              <w:ind w:right="141"/>
              <w:rPr>
                <w:lang w:eastAsia="uk-UA"/>
              </w:rPr>
            </w:pPr>
            <w:r>
              <w:rPr>
                <w:rFonts w:ascii="Times New Roman" w:hAnsi="Times New Roman"/>
                <w:sz w:val="24"/>
                <w:szCs w:val="24"/>
                <w:lang w:val="uk-UA" w:eastAsia="uk-UA" w:bidi="uk-UA"/>
              </w:rPr>
              <w:t>П</w:t>
            </w:r>
            <w:r>
              <w:rPr>
                <w:rFonts w:ascii="Times New Roman" w:hAnsi="Times New Roman"/>
                <w:sz w:val="24"/>
                <w:szCs w:val="24"/>
                <w:lang w:eastAsia="uk-UA" w:bidi="uk-UA"/>
              </w:rPr>
              <w:t>окращення технічного стану доріг та покриття тротуарів.</w:t>
            </w:r>
            <w:r>
              <w:rPr>
                <w:rFonts w:ascii="Times New Roman" w:hAnsi="Times New Roman"/>
                <w:sz w:val="24"/>
                <w:szCs w:val="24"/>
                <w:lang w:val="uk-UA" w:eastAsia="uk-UA" w:bidi="uk-UA"/>
              </w:rPr>
              <w:t xml:space="preserve"> </w:t>
            </w:r>
            <w:r>
              <w:rPr>
                <w:rFonts w:ascii="Times New Roman" w:hAnsi="Times New Roman"/>
                <w:sz w:val="24"/>
                <w:szCs w:val="24"/>
                <w:lang w:val="uk-UA"/>
              </w:rPr>
              <w:t>Проводити капітальні та поточні  ремонти доріг, пішохідних зон та тротуарів</w:t>
            </w:r>
            <w:r>
              <w:rPr>
                <w:lang w:val="uk-UA"/>
              </w:rPr>
              <w:t xml:space="preserve"> </w:t>
            </w:r>
          </w:p>
        </w:tc>
        <w:tc>
          <w:tcPr>
            <w:tcW w:w="2552"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ЖКГ та благоустрою Носівсь-кої міської ради</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rPr>
              <w:t xml:space="preserve">Відділ містобудуван-ня та архітектури </w:t>
            </w:r>
            <w:r>
              <w:rPr>
                <w:rFonts w:ascii="Times New Roman" w:eastAsia="Times New Roman" w:hAnsi="Times New Roman"/>
                <w:sz w:val="24"/>
                <w:szCs w:val="24"/>
                <w:lang w:val="uk-UA" w:eastAsia="ru-RU"/>
              </w:rPr>
              <w:t>Носівської міської ради</w:t>
            </w:r>
          </w:p>
          <w:p w:rsidR="000C57A9" w:rsidRDefault="000C57A9">
            <w:pPr>
              <w:pStyle w:val="Default"/>
              <w:jc w:val="both"/>
              <w:rPr>
                <w:rFonts w:eastAsia="Times New Roman"/>
                <w:lang w:val="uk-UA"/>
              </w:rPr>
            </w:pP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rPr>
                <w:rFonts w:eastAsia="Times New Roman"/>
                <w:b/>
                <w:i/>
                <w:sz w:val="28"/>
                <w:szCs w:val="28"/>
                <w:lang w:val="uk-UA"/>
              </w:rPr>
            </w:pPr>
            <w:r>
              <w:rPr>
                <w:lang w:val="uk-UA" w:eastAsia="zh-CN"/>
              </w:rPr>
              <w:t>Покращення стану дорожнього покриття, приведення його у  відповідність  сучасним технічним вимогам, підвищення безпеки дорожнього руху та забезпечення комфорту для мешканців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lang w:val="uk-UA"/>
              </w:rPr>
            </w:pPr>
            <w:r>
              <w:rPr>
                <w:rFonts w:eastAsia="Times New Roman"/>
                <w:lang w:val="uk-UA"/>
              </w:rPr>
              <w:t>41.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rPr>
            </w:pPr>
            <w:r>
              <w:rPr>
                <w:lang w:val="uk-UA"/>
              </w:rPr>
              <w:t>Проводити поточні ремонти вулично-шляхової мережі (грейдерування, відсипка, ямковий ремонт)</w:t>
            </w:r>
          </w:p>
        </w:tc>
        <w:tc>
          <w:tcPr>
            <w:tcW w:w="2552"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rFonts w:eastAsia="Times New Roman"/>
                <w:highlight w:val="yellow"/>
                <w:lang w:val="uk-UA"/>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rFonts w:eastAsia="Times New Roman"/>
                <w:b/>
                <w:i/>
                <w:sz w:val="28"/>
                <w:szCs w:val="28"/>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b/>
                <w:i/>
                <w:sz w:val="28"/>
                <w:szCs w:val="28"/>
              </w:rPr>
            </w:pPr>
            <w:r>
              <w:rPr>
                <w:rFonts w:eastAsia="Times New Roman"/>
                <w:b/>
                <w:i/>
                <w:sz w:val="28"/>
                <w:szCs w:val="28"/>
                <w:lang w:val="uk-UA"/>
              </w:rPr>
              <w:t xml:space="preserve">Завдання </w:t>
            </w:r>
            <w:r>
              <w:rPr>
                <w:b/>
                <w:sz w:val="28"/>
                <w:szCs w:val="28"/>
                <w:lang w:val="uk-UA"/>
              </w:rPr>
              <w:t>2.</w:t>
            </w:r>
            <w:r>
              <w:rPr>
                <w:b/>
                <w:sz w:val="28"/>
                <w:szCs w:val="28"/>
              </w:rPr>
              <w:t xml:space="preserve"> Реалізація проектів</w:t>
            </w:r>
            <w:r>
              <w:rPr>
                <w:b/>
                <w:sz w:val="28"/>
                <w:szCs w:val="28"/>
                <w:lang w:val="uk-UA"/>
              </w:rPr>
              <w:t xml:space="preserve"> з</w:t>
            </w:r>
            <w:r>
              <w:rPr>
                <w:b/>
                <w:sz w:val="28"/>
                <w:szCs w:val="28"/>
              </w:rPr>
              <w:t xml:space="preserve"> інфраструктури та житла, у т.ч. із залученням зовнішніх джерел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lang w:val="uk-UA"/>
              </w:rPr>
            </w:pPr>
            <w:r>
              <w:rPr>
                <w:rFonts w:eastAsia="Times New Roman"/>
                <w:lang w:val="uk-UA"/>
              </w:rPr>
              <w:t>42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bCs w:val="0"/>
                <w:sz w:val="24"/>
                <w:szCs w:val="24"/>
                <w:lang w:eastAsia="uk-UA"/>
              </w:rPr>
            </w:pPr>
            <w:r>
              <w:rPr>
                <w:rStyle w:val="FontStyle19"/>
                <w:b w:val="0"/>
                <w:sz w:val="24"/>
                <w:szCs w:val="24"/>
                <w:lang w:eastAsia="uk-UA"/>
              </w:rPr>
              <w:t>Залуч</w:t>
            </w:r>
            <w:r>
              <w:rPr>
                <w:rStyle w:val="FontStyle19"/>
                <w:b w:val="0"/>
                <w:sz w:val="24"/>
                <w:szCs w:val="24"/>
                <w:lang w:val="uk-UA" w:eastAsia="uk-UA"/>
              </w:rPr>
              <w:t xml:space="preserve">ати </w:t>
            </w:r>
            <w:r>
              <w:rPr>
                <w:rStyle w:val="FontStyle19"/>
                <w:b w:val="0"/>
                <w:sz w:val="24"/>
                <w:szCs w:val="24"/>
                <w:lang w:eastAsia="uk-UA"/>
              </w:rPr>
              <w:t>міжнародн</w:t>
            </w:r>
            <w:r>
              <w:rPr>
                <w:rStyle w:val="FontStyle19"/>
                <w:b w:val="0"/>
                <w:sz w:val="24"/>
                <w:szCs w:val="24"/>
                <w:lang w:val="uk-UA" w:eastAsia="uk-UA"/>
              </w:rPr>
              <w:t>их</w:t>
            </w:r>
            <w:r>
              <w:rPr>
                <w:rStyle w:val="FontStyle19"/>
                <w:b w:val="0"/>
                <w:sz w:val="24"/>
                <w:szCs w:val="24"/>
                <w:lang w:eastAsia="uk-UA"/>
              </w:rPr>
              <w:t xml:space="preserve"> донор</w:t>
            </w:r>
            <w:r>
              <w:rPr>
                <w:rStyle w:val="FontStyle19"/>
                <w:b w:val="0"/>
                <w:sz w:val="24"/>
                <w:szCs w:val="24"/>
                <w:lang w:val="uk-UA" w:eastAsia="uk-UA"/>
              </w:rPr>
              <w:t>ів</w:t>
            </w:r>
            <w:r>
              <w:rPr>
                <w:rStyle w:val="FontStyle19"/>
                <w:b w:val="0"/>
                <w:sz w:val="24"/>
                <w:szCs w:val="24"/>
                <w:lang w:eastAsia="uk-UA"/>
              </w:rPr>
              <w:t xml:space="preserve"> до процессу</w:t>
            </w:r>
            <w:r>
              <w:rPr>
                <w:rStyle w:val="FontStyle19"/>
                <w:b w:val="0"/>
                <w:sz w:val="24"/>
                <w:szCs w:val="24"/>
                <w:lang w:val="uk-UA" w:eastAsia="uk-UA"/>
              </w:rPr>
              <w:t xml:space="preserve"> розбудови </w:t>
            </w:r>
            <w:r>
              <w:rPr>
                <w:rStyle w:val="FontStyle19"/>
                <w:b w:val="0"/>
                <w:sz w:val="24"/>
                <w:szCs w:val="24"/>
                <w:lang w:eastAsia="uk-UA"/>
              </w:rPr>
              <w:t>об’єктів</w:t>
            </w:r>
            <w:r>
              <w:rPr>
                <w:rStyle w:val="FontStyle19"/>
                <w:b w:val="0"/>
                <w:sz w:val="24"/>
                <w:szCs w:val="24"/>
                <w:lang w:val="uk-UA" w:eastAsia="uk-UA"/>
              </w:rPr>
              <w:t xml:space="preserve"> </w:t>
            </w:r>
            <w:r>
              <w:rPr>
                <w:rStyle w:val="FontStyle19"/>
                <w:b w:val="0"/>
                <w:sz w:val="24"/>
                <w:szCs w:val="24"/>
                <w:lang w:eastAsia="uk-UA"/>
              </w:rPr>
              <w:t>інфраструктури</w:t>
            </w:r>
            <w:r>
              <w:rPr>
                <w:rStyle w:val="FontStyle19"/>
                <w:b w:val="0"/>
                <w:sz w:val="24"/>
                <w:szCs w:val="24"/>
                <w:lang w:val="uk-UA" w:eastAsia="uk-UA"/>
              </w:rPr>
              <w:t xml:space="preserve"> громади</w:t>
            </w:r>
            <w:r>
              <w:rPr>
                <w:rStyle w:val="FontStyle19"/>
                <w:b w:val="0"/>
                <w:sz w:val="24"/>
                <w:szCs w:val="24"/>
                <w:lang w:eastAsia="uk-UA"/>
              </w:rPr>
              <w:t xml:space="preserve"> </w:t>
            </w:r>
          </w:p>
        </w:tc>
        <w:tc>
          <w:tcPr>
            <w:tcW w:w="2552"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rPr>
                <w:rFonts w:eastAsia="Times New Roman"/>
                <w:b/>
                <w:i/>
              </w:rPr>
            </w:pPr>
            <w:r>
              <w:rPr>
                <w:rStyle w:val="FontStyle19"/>
                <w:b w:val="0"/>
                <w:sz w:val="24"/>
                <w:szCs w:val="24"/>
                <w:lang w:val="uk-UA" w:eastAsia="uk-UA"/>
              </w:rPr>
              <w:t>Відділ економічного розвитку інвестицій та регуляторної  діяльності, комунальні підприємства</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Style11"/>
              <w:spacing w:line="240" w:lineRule="auto"/>
              <w:jc w:val="both"/>
              <w:rPr>
                <w:rStyle w:val="FontStyle19"/>
                <w:b w:val="0"/>
                <w:bCs w:val="0"/>
                <w:sz w:val="24"/>
                <w:szCs w:val="24"/>
                <w:lang w:val="uk-UA" w:eastAsia="uk-UA"/>
              </w:rPr>
            </w:pPr>
            <w:r>
              <w:rPr>
                <w:rStyle w:val="FontStyle19"/>
                <w:b w:val="0"/>
                <w:sz w:val="24"/>
                <w:szCs w:val="24"/>
                <w:lang w:val="uk-UA" w:eastAsia="uk-UA"/>
              </w:rPr>
              <w:t xml:space="preserve">Залучення позабюджетних коштів у розвиток міста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lang w:val="uk-UA"/>
              </w:rPr>
            </w:pPr>
            <w:r>
              <w:rPr>
                <w:rFonts w:eastAsia="Times New Roman"/>
                <w:lang w:val="uk-UA"/>
              </w:rPr>
              <w:t>43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bCs w:val="0"/>
                <w:sz w:val="24"/>
                <w:szCs w:val="24"/>
                <w:lang w:val="uk-UA" w:eastAsia="uk-UA"/>
              </w:rPr>
            </w:pPr>
            <w:r>
              <w:rPr>
                <w:rStyle w:val="FontStyle19"/>
                <w:b w:val="0"/>
                <w:sz w:val="24"/>
                <w:szCs w:val="24"/>
                <w:lang w:val="uk-UA" w:eastAsia="uk-UA"/>
              </w:rPr>
              <w:t xml:space="preserve">Налагодити </w:t>
            </w:r>
            <w:r>
              <w:rPr>
                <w:rStyle w:val="FontStyle19"/>
                <w:b w:val="0"/>
                <w:sz w:val="24"/>
                <w:szCs w:val="24"/>
                <w:lang w:eastAsia="uk-UA"/>
              </w:rPr>
              <w:t>побратимськ</w:t>
            </w:r>
            <w:r>
              <w:rPr>
                <w:rStyle w:val="FontStyle19"/>
                <w:b w:val="0"/>
                <w:sz w:val="24"/>
                <w:szCs w:val="24"/>
                <w:lang w:val="uk-UA" w:eastAsia="uk-UA"/>
              </w:rPr>
              <w:t>і</w:t>
            </w:r>
            <w:r>
              <w:rPr>
                <w:rStyle w:val="FontStyle19"/>
                <w:b w:val="0"/>
                <w:sz w:val="24"/>
                <w:szCs w:val="24"/>
                <w:lang w:eastAsia="uk-UA"/>
              </w:rPr>
              <w:t xml:space="preserve"> та партнерськ</w:t>
            </w:r>
            <w:r>
              <w:rPr>
                <w:rStyle w:val="FontStyle19"/>
                <w:b w:val="0"/>
                <w:sz w:val="24"/>
                <w:szCs w:val="24"/>
                <w:lang w:val="uk-UA" w:eastAsia="uk-UA"/>
              </w:rPr>
              <w:t xml:space="preserve">і </w:t>
            </w:r>
            <w:r>
              <w:rPr>
                <w:rStyle w:val="FontStyle19"/>
                <w:b w:val="0"/>
                <w:sz w:val="24"/>
                <w:szCs w:val="24"/>
                <w:lang w:eastAsia="uk-UA"/>
              </w:rPr>
              <w:t>відносин</w:t>
            </w:r>
            <w:r>
              <w:rPr>
                <w:rStyle w:val="FontStyle19"/>
                <w:b w:val="0"/>
                <w:sz w:val="24"/>
                <w:szCs w:val="24"/>
                <w:lang w:val="uk-UA" w:eastAsia="uk-UA"/>
              </w:rPr>
              <w:t>и</w:t>
            </w:r>
            <w:r>
              <w:rPr>
                <w:rStyle w:val="FontStyle19"/>
                <w:b w:val="0"/>
                <w:sz w:val="24"/>
                <w:szCs w:val="24"/>
                <w:lang w:eastAsia="uk-UA"/>
              </w:rPr>
              <w:t xml:space="preserve"> з муніципалітетами</w:t>
            </w:r>
            <w:r>
              <w:rPr>
                <w:rStyle w:val="FontStyle19"/>
                <w:b w:val="0"/>
                <w:sz w:val="24"/>
                <w:szCs w:val="24"/>
                <w:lang w:val="uk-UA" w:eastAsia="uk-UA"/>
              </w:rPr>
              <w:t xml:space="preserve"> </w:t>
            </w:r>
            <w:r>
              <w:rPr>
                <w:rStyle w:val="FontStyle19"/>
                <w:b w:val="0"/>
                <w:sz w:val="24"/>
                <w:szCs w:val="24"/>
                <w:lang w:eastAsia="uk-UA"/>
              </w:rPr>
              <w:t>зарубіжних</w:t>
            </w:r>
            <w:r>
              <w:rPr>
                <w:rStyle w:val="FontStyle19"/>
                <w:b w:val="0"/>
                <w:sz w:val="24"/>
                <w:szCs w:val="24"/>
                <w:lang w:val="uk-UA" w:eastAsia="uk-UA"/>
              </w:rPr>
              <w:t xml:space="preserve"> </w:t>
            </w:r>
            <w:r>
              <w:rPr>
                <w:rStyle w:val="FontStyle19"/>
                <w:b w:val="0"/>
                <w:sz w:val="24"/>
                <w:szCs w:val="24"/>
                <w:lang w:eastAsia="uk-UA"/>
              </w:rPr>
              <w:t>країн</w:t>
            </w:r>
            <w:r>
              <w:rPr>
                <w:rStyle w:val="FontStyle19"/>
                <w:b w:val="0"/>
                <w:sz w:val="24"/>
                <w:szCs w:val="24"/>
                <w:lang w:val="uk-UA" w:eastAsia="uk-UA"/>
              </w:rPr>
              <w:t xml:space="preserve"> та забезпечити їх подальший розвиток </w:t>
            </w:r>
          </w:p>
        </w:tc>
        <w:tc>
          <w:tcPr>
            <w:tcW w:w="2552" w:type="dxa"/>
            <w:vMerge/>
            <w:tcBorders>
              <w:left w:val="single" w:sz="4" w:space="0" w:color="auto"/>
              <w:right w:val="single" w:sz="4" w:space="0" w:color="auto"/>
            </w:tcBorders>
            <w:shd w:val="clear" w:color="auto" w:fill="auto"/>
          </w:tcPr>
          <w:p w:rsidR="000C57A9" w:rsidRDefault="000C57A9">
            <w:pPr>
              <w:pStyle w:val="Default"/>
              <w:jc w:val="both"/>
              <w:rPr>
                <w:rFonts w:eastAsia="Times New Roman"/>
                <w:b/>
                <w:i/>
                <w:sz w:val="28"/>
                <w:szCs w:val="28"/>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rFonts w:eastAsia="Times New Roman"/>
                <w:b/>
                <w:i/>
                <w:sz w:val="28"/>
                <w:szCs w:val="28"/>
              </w:rPr>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lang w:val="uk-UA"/>
              </w:rPr>
            </w:pPr>
            <w:r>
              <w:rPr>
                <w:rFonts w:eastAsia="Times New Roman"/>
                <w:lang w:val="uk-UA"/>
              </w:rPr>
              <w:t>44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bCs w:val="0"/>
                <w:sz w:val="24"/>
                <w:szCs w:val="24"/>
                <w:lang w:val="uk-UA" w:eastAsia="uk-UA"/>
              </w:rPr>
            </w:pPr>
            <w:r>
              <w:rPr>
                <w:rStyle w:val="FontStyle19"/>
                <w:b w:val="0"/>
                <w:sz w:val="24"/>
                <w:szCs w:val="24"/>
                <w:lang w:val="uk-UA" w:eastAsia="uk-UA"/>
              </w:rPr>
              <w:t>Долучати керівників та фахівців комунальних підприємств громади до участі в реалізації проектів, сприяння обміну передовим досвідом у сфері реалізації проектів розвитку та функціонування міської інфраструктури</w:t>
            </w:r>
          </w:p>
        </w:tc>
        <w:tc>
          <w:tcPr>
            <w:tcW w:w="2552"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rFonts w:eastAsia="Times New Roman"/>
                <w:b/>
                <w:i/>
                <w:sz w:val="28"/>
                <w:szCs w:val="28"/>
                <w:lang w:val="uk-U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imes New Roman"/>
                <w:b/>
                <w:i/>
                <w:color w:val="auto"/>
              </w:rPr>
            </w:pPr>
            <w:r>
              <w:rPr>
                <w:rStyle w:val="FontStyle19"/>
                <w:b w:val="0"/>
                <w:color w:val="auto"/>
                <w:sz w:val="24"/>
                <w:szCs w:val="24"/>
                <w:lang w:val="uk-UA" w:eastAsia="uk-UA"/>
              </w:rPr>
              <w:t>Впровадження передового досвіду у розвитку інфраструктури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rPr>
                <w:rStyle w:val="FontStyle19"/>
                <w:color w:val="FF0000"/>
                <w:sz w:val="28"/>
                <w:szCs w:val="28"/>
                <w:lang w:val="uk-UA" w:eastAsia="uk-UA"/>
              </w:rPr>
            </w:pPr>
            <w:r>
              <w:rPr>
                <w:rStyle w:val="textexposedshow"/>
                <w:rFonts w:ascii="Times New Roman" w:hAnsi="Times New Roman"/>
                <w:b/>
                <w:color w:val="000000"/>
                <w:sz w:val="28"/>
                <w:szCs w:val="28"/>
                <w:shd w:val="clear" w:color="auto" w:fill="FFFFFF"/>
                <w:lang w:val="uk-UA"/>
              </w:rPr>
              <w:t>2.2.</w:t>
            </w:r>
            <w:r>
              <w:rPr>
                <w:rFonts w:ascii="Times New Roman" w:hAnsi="Times New Roman"/>
                <w:sz w:val="28"/>
                <w:szCs w:val="28"/>
              </w:rPr>
              <w:t xml:space="preserve"> </w:t>
            </w:r>
            <w:r>
              <w:rPr>
                <w:rFonts w:ascii="Times New Roman" w:hAnsi="Times New Roman"/>
                <w:b/>
                <w:sz w:val="28"/>
                <w:szCs w:val="28"/>
                <w:lang w:val="uk-UA"/>
              </w:rPr>
              <w:t>Забезпечення надання населенню якісних житлово-комунальних послуг та стабільного  функціонування житлово-комунального господарства</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FontStyle19"/>
                <w:color w:val="FF0000"/>
                <w:sz w:val="24"/>
                <w:szCs w:val="24"/>
                <w:lang w:val="uk-UA" w:eastAsia="uk-UA"/>
              </w:rPr>
            </w:pPr>
            <w:r>
              <w:rPr>
                <w:rFonts w:eastAsia="Times New Roman"/>
                <w:b/>
                <w:i/>
                <w:sz w:val="28"/>
                <w:szCs w:val="28"/>
                <w:lang w:val="uk-UA"/>
              </w:rPr>
              <w:t>Завдання 1</w:t>
            </w:r>
            <w:r>
              <w:rPr>
                <w:color w:val="auto"/>
                <w:sz w:val="20"/>
                <w:szCs w:val="20"/>
                <w:lang w:val="uk-UA"/>
              </w:rPr>
              <w:t xml:space="preserve">. </w:t>
            </w:r>
            <w:r>
              <w:rPr>
                <w:b/>
                <w:color w:val="auto"/>
                <w:sz w:val="28"/>
                <w:szCs w:val="28"/>
                <w:lang w:val="uk-UA"/>
              </w:rPr>
              <w:t>Підвищення ефективності функціонування  підприємств – надавачів житлово-комунальних послуг</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0C57A9">
            <w:pPr>
              <w:pStyle w:val="Default"/>
              <w:jc w:val="both"/>
              <w:rPr>
                <w:rFonts w:eastAsia="Times New Roman"/>
                <w:b/>
                <w:i/>
                <w:sz w:val="28"/>
                <w:szCs w:val="28"/>
              </w:rPr>
            </w:pP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0C57A9">
            <w:pPr>
              <w:pStyle w:val="Style11"/>
              <w:widowControl/>
              <w:spacing w:line="240" w:lineRule="auto"/>
              <w:jc w:val="both"/>
              <w:rPr>
                <w:rStyle w:val="FontStyle19"/>
                <w:b w:val="0"/>
                <w:color w:val="FF0000"/>
                <w:sz w:val="24"/>
                <w:szCs w:val="24"/>
                <w:lang w:eastAsia="uk-UA"/>
              </w:rPr>
            </w:pPr>
          </w:p>
        </w:tc>
        <w:tc>
          <w:tcPr>
            <w:tcW w:w="2552" w:type="dxa"/>
            <w:tcBorders>
              <w:left w:val="single" w:sz="4" w:space="0" w:color="auto"/>
              <w:bottom w:val="single" w:sz="4" w:space="0" w:color="auto"/>
              <w:right w:val="single" w:sz="4" w:space="0" w:color="auto"/>
            </w:tcBorders>
            <w:shd w:val="clear" w:color="auto" w:fill="auto"/>
          </w:tcPr>
          <w:p w:rsidR="000C57A9" w:rsidRDefault="000C57A9">
            <w:pPr>
              <w:pStyle w:val="Default"/>
              <w:jc w:val="both"/>
              <w:rPr>
                <w:rFonts w:eastAsia="Times New Roman"/>
                <w:b/>
                <w:i/>
                <w:sz w:val="28"/>
                <w:szCs w:val="28"/>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0C57A9">
            <w:pPr>
              <w:pStyle w:val="Default"/>
              <w:jc w:val="both"/>
              <w:rPr>
                <w:rStyle w:val="FontStyle19"/>
                <w:color w:val="FF0000"/>
                <w:sz w:val="24"/>
                <w:szCs w:val="24"/>
                <w:lang w:val="uk-UA" w:eastAsia="uk-UA"/>
              </w:rPr>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rPr>
                <w:lang w:val="uk-UA"/>
              </w:rPr>
              <w:t>Раціонально планувати діяльність комунальних підприємств та ефективно використовувати кадрові, майнові, матеріальні і фінансові ресурси</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Комунальні підприємства громади, Відділ ЖКГ та благоустрою Носівської міської ради, відділ економічного розвитку, інвестицій та регуляторної діяльності Носівської міської ради, фінансове управління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t>Підвищення ефектив</w:t>
            </w:r>
            <w:r>
              <w:rPr>
                <w:lang w:val="uk-UA"/>
              </w:rPr>
              <w:t>-</w:t>
            </w:r>
            <w:r>
              <w:t>ності</w:t>
            </w:r>
            <w:r>
              <w:rPr>
                <w:lang w:val="uk-UA"/>
              </w:rPr>
              <w:t xml:space="preserve"> </w:t>
            </w:r>
            <w:r>
              <w:t>фінансово-господарської діяльності підприємств комунальної власності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Проведення та виконання планово-попереджувальних ремонтів, підготовка до роботи в осінньо-зимовий період,здійснення ремонту і заміни найбільш аварійних та зношених інженерних мереж.</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 «Носівка-Комунальник» Носівської міської ради, Відділ ЖКГ та благоустрою Носівсь-кої міської ради</w:t>
            </w:r>
          </w:p>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val="uk-UA"/>
              </w:rPr>
            </w:pPr>
            <w:r>
              <w:rPr>
                <w:lang w:val="uk-UA"/>
              </w:rPr>
              <w:t>Підтримка в робочому стані споруд та обладнання водопровід-них, каналізаційних насосних станцій і очисних споруд,</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 xml:space="preserve">Оптимізувати фінансову підтримку з бюджету громади </w:t>
            </w:r>
            <w:r>
              <w:rPr>
                <w:lang w:val="uk-UA" w:eastAsia="uk-UA"/>
              </w:rPr>
              <w:t>для вирішення окремих питань господарської діяльності комунальних підприємств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lang w:val="uk-UA"/>
              </w:rPr>
            </w:pPr>
            <w:r>
              <w:rPr>
                <w:rFonts w:ascii="Times New Roman" w:hAnsi="Times New Roman"/>
                <w:sz w:val="24"/>
                <w:szCs w:val="24"/>
              </w:rPr>
              <w:t>Забезпечення безперебійної роботи</w:t>
            </w:r>
            <w:r>
              <w:rPr>
                <w:rFonts w:ascii="Times New Roman" w:hAnsi="Times New Roman"/>
                <w:sz w:val="24"/>
                <w:szCs w:val="24"/>
                <w:lang w:val="uk-UA"/>
              </w:rPr>
              <w:t xml:space="preserve"> комунальних підприємсств</w:t>
            </w:r>
            <w:r>
              <w:rPr>
                <w:rFonts w:ascii="Times New Roman" w:hAnsi="Times New Roman"/>
                <w:sz w:val="24"/>
                <w:szCs w:val="24"/>
              </w:rPr>
              <w:t>,</w:t>
            </w:r>
            <w:r>
              <w:rPr>
                <w:rFonts w:ascii="Times New Roman" w:hAnsi="Times New Roman"/>
                <w:sz w:val="24"/>
                <w:szCs w:val="24"/>
                <w:lang w:val="uk-UA"/>
              </w:rPr>
              <w:t xml:space="preserve"> </w:t>
            </w:r>
            <w:r>
              <w:rPr>
                <w:rFonts w:ascii="Times New Roman" w:hAnsi="Times New Roman"/>
                <w:sz w:val="24"/>
                <w:szCs w:val="24"/>
              </w:rPr>
              <w:t>забезпечення споживачів комунальними послугами належної якості</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2</w:t>
            </w:r>
            <w:r>
              <w:rPr>
                <w:b/>
                <w:shd w:val="clear" w:color="auto" w:fill="FFFFFF"/>
                <w:lang w:val="uk-UA" w:eastAsia="en-US"/>
              </w:rPr>
              <w:t xml:space="preserve"> </w:t>
            </w:r>
            <w:r>
              <w:rPr>
                <w:rStyle w:val="textexposedshow"/>
                <w:b/>
                <w:sz w:val="28"/>
                <w:szCs w:val="28"/>
                <w:shd w:val="clear" w:color="auto" w:fill="FFFFFF"/>
                <w:lang w:val="uk-UA" w:eastAsia="en-US"/>
              </w:rPr>
              <w:t>Модернізація системи водопостачання та водовідведення</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zh-CN"/>
              </w:rPr>
            </w:pPr>
            <w:r>
              <w:rPr>
                <w:lang w:val="uk-UA"/>
              </w:rPr>
              <w:t>З</w:t>
            </w:r>
            <w:r>
              <w:t>абезпечення належного функціонування систем водопостачання та водовідведення</w:t>
            </w:r>
            <w:r>
              <w:rPr>
                <w:lang w:val="uk-UA"/>
              </w:rPr>
              <w:t>, к</w:t>
            </w:r>
            <w:r>
              <w:rPr>
                <w:lang w:val="uk-UA" w:eastAsia="zh-CN"/>
              </w:rPr>
              <w:t>онтроль за якістю води, своєчасний ремонт обладнання</w:t>
            </w:r>
          </w:p>
          <w:p w:rsidR="000C57A9" w:rsidRDefault="00ED3748">
            <w:pPr>
              <w:pStyle w:val="Default"/>
              <w:jc w:val="both"/>
              <w:rPr>
                <w:lang w:val="uk-UA" w:eastAsia="it-IT"/>
              </w:rPr>
            </w:pPr>
            <w:r>
              <w:t>Сприяти поліпшенн</w:t>
            </w:r>
            <w:r>
              <w:rPr>
                <w:lang w:val="uk-UA"/>
              </w:rPr>
              <w:t>ю</w:t>
            </w:r>
            <w:r>
              <w:t xml:space="preserve"> матеріально-технічного стану мереж водопостачання та водовідведення та очистки стічних вод.</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 «Носівка-Комунальник» Носівської міської ради,  Відділ ЖКГ та благоустрою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Підвищення рівня забезпеченості спожи-вачів комунальними послугами належної якості, поліпшення якості питної води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eastAsia="it-IT"/>
              </w:rPr>
              <w:t>Проєктування та будівництво артезіанської свердловини в м.Носівка</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 xml:space="preserve">Забезпечення населення якісною питною водою. </w:t>
            </w:r>
          </w:p>
          <w:p w:rsidR="000C57A9" w:rsidRDefault="00ED3748">
            <w:pPr>
              <w:pStyle w:val="Default"/>
              <w:jc w:val="both"/>
              <w:rPr>
                <w:lang w:val="uk-UA"/>
              </w:rPr>
            </w:pPr>
            <w:r>
              <w:t xml:space="preserve">Поліпшення технічного стану водопровідно-каналізаційних мереж та споруд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eastAsia="en-US"/>
              </w:rPr>
              <w:t>Проєктування та будівництво локальних очисних споруд</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Не допущено забруднення довкілля неочищеними стічними водами</w:t>
            </w:r>
            <w:r>
              <w:rPr>
                <w:lang w:val="uk-UA"/>
              </w:rPr>
              <w:t>.</w:t>
            </w:r>
            <w:r>
              <w:t xml:space="preserve"> Покращення показників санітарного, екологічного та</w:t>
            </w:r>
            <w:r>
              <w:rPr>
                <w:lang w:eastAsia="it-IT"/>
              </w:rPr>
              <w:t xml:space="preserve"> технологічного стану водойм на території </w:t>
            </w:r>
            <w:r>
              <w:rPr>
                <w:lang w:val="uk-UA" w:eastAsia="it-IT"/>
              </w:rPr>
              <w:t>Носів</w:t>
            </w:r>
            <w:r>
              <w:rPr>
                <w:lang w:eastAsia="it-IT"/>
              </w:rPr>
              <w:t>ської громади</w:t>
            </w:r>
          </w:p>
          <w:p w:rsidR="000C57A9" w:rsidRDefault="000C57A9">
            <w:pPr>
              <w:pStyle w:val="Default"/>
              <w:jc w:val="both"/>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3</w:t>
            </w:r>
            <w:r>
              <w:rPr>
                <w:lang w:val="uk-UA" w:eastAsia="it-IT"/>
              </w:rPr>
              <w:t xml:space="preserve"> </w:t>
            </w:r>
            <w:r>
              <w:rPr>
                <w:b/>
                <w:sz w:val="28"/>
                <w:szCs w:val="28"/>
                <w:lang w:val="uk-UA" w:eastAsia="it-IT"/>
              </w:rPr>
              <w:t>Поширення вуличного освітлення в населених пунктах громади</w:t>
            </w:r>
          </w:p>
        </w:tc>
      </w:tr>
      <w:tr w:rsidR="000C57A9">
        <w:trPr>
          <w:trHeight w:val="3472"/>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jc w:val="both"/>
              <w:rPr>
                <w:rFonts w:ascii="Times New Roman" w:hAnsi="Times New Roman"/>
                <w:sz w:val="24"/>
                <w:szCs w:val="24"/>
                <w:highlight w:val="yellow"/>
                <w:lang w:val="uk-UA"/>
              </w:rPr>
            </w:pPr>
            <w:r>
              <w:rPr>
                <w:rFonts w:ascii="Times New Roman" w:hAnsi="Times New Roman"/>
                <w:sz w:val="24"/>
                <w:szCs w:val="24"/>
                <w:lang w:val="uk-UA" w:eastAsia="it-IT"/>
              </w:rPr>
              <w:t>Реконструкція існуючих та будівництво нових мереж вуличного освітлення міста Носівка та населених пунктів Носівської міської територіальної громади</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 «Носівка-Комунальник» Носівської міської ради, Відділ ЖКГ та благоустрою Носівсь-кої міської ради</w:t>
            </w:r>
          </w:p>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28"/>
              <w:shd w:val="clear" w:color="auto" w:fill="auto"/>
              <w:spacing w:line="274" w:lineRule="exact"/>
              <w:rPr>
                <w:sz w:val="24"/>
                <w:szCs w:val="24"/>
                <w:highlight w:val="yellow"/>
              </w:rPr>
            </w:pPr>
            <w:r>
              <w:rPr>
                <w:sz w:val="24"/>
                <w:szCs w:val="24"/>
                <w:lang w:eastAsia="uk-UA"/>
              </w:rPr>
              <w:t>Підвищення відчуття рівня безпеки та комфорту перебування на вулицях мешканцями громади та її гостями. Забезпечення вуличним освітленням із застосуванням енерго--ощадних технологій міста Носівка та населених пунктів Носівської ОТГ</w:t>
            </w:r>
          </w:p>
        </w:tc>
      </w:tr>
      <w:tr w:rsidR="000C57A9">
        <w:trPr>
          <w:trHeight w:val="367"/>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Style w:val="FontStyle19"/>
                <w:b w:val="0"/>
                <w:sz w:val="28"/>
                <w:szCs w:val="28"/>
                <w:lang w:val="uk-UA" w:eastAsia="uk-UA"/>
              </w:rPr>
            </w:pPr>
            <w:r>
              <w:rPr>
                <w:rFonts w:ascii="Times New Roman" w:hAnsi="Times New Roman"/>
                <w:b/>
                <w:sz w:val="28"/>
                <w:szCs w:val="28"/>
                <w:lang w:val="uk-UA"/>
              </w:rPr>
              <w:t>2.3.Впровадження енергоефективних та енергозберігаючих заходів</w:t>
            </w:r>
          </w:p>
        </w:tc>
      </w:tr>
      <w:tr w:rsidR="000C57A9">
        <w:trPr>
          <w:trHeight w:val="429"/>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Style w:val="FontStyle19"/>
                <w:b w:val="0"/>
                <w:sz w:val="28"/>
                <w:szCs w:val="28"/>
                <w:lang w:val="uk-UA" w:eastAsia="uk-UA"/>
              </w:rPr>
            </w:pPr>
            <w:r>
              <w:rPr>
                <w:rFonts w:ascii="Times New Roman" w:hAnsi="Times New Roman"/>
                <w:b/>
                <w:i/>
                <w:sz w:val="28"/>
                <w:szCs w:val="28"/>
                <w:lang w:val="uk-UA"/>
              </w:rPr>
              <w:t xml:space="preserve">Завдання </w:t>
            </w:r>
            <w:r>
              <w:rPr>
                <w:rFonts w:ascii="Times New Roman" w:hAnsi="Times New Roman"/>
                <w:b/>
                <w:color w:val="000000"/>
                <w:sz w:val="28"/>
                <w:szCs w:val="28"/>
                <w:shd w:val="clear" w:color="auto" w:fill="FFFFFF"/>
                <w:lang w:val="uk-UA"/>
              </w:rPr>
              <w:t>1. Впровадження енергетичного менеджменту</w:t>
            </w:r>
          </w:p>
        </w:tc>
      </w:tr>
      <w:tr w:rsidR="000C57A9">
        <w:trPr>
          <w:trHeight w:val="613"/>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 xml:space="preserve">Сприяння впровадженню системи енергоменджменту в установах бюджетної сфери. </w:t>
            </w:r>
          </w:p>
          <w:p w:rsidR="000C57A9" w:rsidRDefault="000C57A9">
            <w:pPr>
              <w:spacing w:after="0" w:line="240" w:lineRule="auto"/>
              <w:jc w:val="both"/>
              <w:rPr>
                <w:rFonts w:ascii="Times New Roman" w:hAnsi="Times New Roman"/>
                <w:sz w:val="24"/>
                <w:szCs w:val="24"/>
                <w:highlight w:val="green"/>
                <w:lang w:eastAsia="uk-UA"/>
              </w:rPr>
            </w:pP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містобудування та архітектури Носівської міської ради</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pPr>
            <w:r>
              <w:t>Підвищен</w:t>
            </w:r>
            <w:r>
              <w:rPr>
                <w:lang w:val="uk-UA"/>
              </w:rPr>
              <w:t>ня</w:t>
            </w:r>
            <w:r>
              <w:t xml:space="preserve"> ефективн</w:t>
            </w:r>
            <w:r>
              <w:rPr>
                <w:lang w:val="uk-UA"/>
              </w:rPr>
              <w:t>о</w:t>
            </w:r>
            <w:r>
              <w:t>ст</w:t>
            </w:r>
            <w:r>
              <w:rPr>
                <w:lang w:val="uk-UA"/>
              </w:rPr>
              <w:t>і</w:t>
            </w:r>
            <w:r>
              <w:t xml:space="preserve"> використання та зменшен</w:t>
            </w:r>
            <w:r>
              <w:rPr>
                <w:lang w:val="uk-UA"/>
              </w:rPr>
              <w:t>ня</w:t>
            </w:r>
            <w:r>
              <w:t xml:space="preserve"> споживання енергетичних ресурсів. </w:t>
            </w:r>
          </w:p>
          <w:p w:rsidR="000C57A9" w:rsidRDefault="000C57A9">
            <w:pPr>
              <w:spacing w:after="0" w:line="240" w:lineRule="auto"/>
              <w:jc w:val="both"/>
              <w:rPr>
                <w:rStyle w:val="FontStyle19"/>
                <w:b w:val="0"/>
                <w:sz w:val="24"/>
                <w:szCs w:val="24"/>
                <w:lang w:eastAsia="uk-UA"/>
              </w:rPr>
            </w:pPr>
          </w:p>
        </w:tc>
      </w:tr>
      <w:tr w:rsidR="000C57A9">
        <w:trPr>
          <w:trHeight w:val="613"/>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jc w:val="both"/>
            </w:pPr>
            <w:r>
              <w:rPr>
                <w:rFonts w:ascii="Times New Roman" w:hAnsi="Times New Roman"/>
                <w:sz w:val="24"/>
                <w:szCs w:val="24"/>
              </w:rPr>
              <w:t>Підвищення кваліфікації та вивчення передового досвіду у сфері енергоефективності.</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sz w:val="23"/>
                <w:szCs w:val="23"/>
              </w:rPr>
            </w:pPr>
          </w:p>
        </w:tc>
      </w:tr>
      <w:tr w:rsidR="000C57A9">
        <w:trPr>
          <w:trHeight w:val="613"/>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green"/>
                <w:lang w:eastAsia="uk-UA"/>
              </w:rPr>
            </w:pPr>
            <w:r>
              <w:t xml:space="preserve">Проведення роз'яснювальної роботи щодо популяризації питань підвищення рівня енергоефективності </w:t>
            </w:r>
          </w:p>
        </w:tc>
        <w:tc>
          <w:tcPr>
            <w:tcW w:w="2552" w:type="dxa"/>
            <w:vMerge/>
            <w:tcBorders>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3"/>
                <w:szCs w:val="23"/>
                <w:lang w:val="uk-UA"/>
              </w:rPr>
            </w:pPr>
            <w:r>
              <w:rPr>
                <w:sz w:val="23"/>
                <w:szCs w:val="23"/>
                <w:lang w:val="uk-UA"/>
              </w:rPr>
              <w:t xml:space="preserve">Популяризація економіч-них, екологічних і соці-альних переваг енерго-збереження, підвищення громадського освітнього рівня у цій сфері </w:t>
            </w:r>
          </w:p>
          <w:p w:rsidR="000C57A9" w:rsidRDefault="000C57A9">
            <w:pPr>
              <w:spacing w:after="0" w:line="240" w:lineRule="auto"/>
              <w:jc w:val="both"/>
              <w:rPr>
                <w:rStyle w:val="FontStyle19"/>
                <w:b w:val="0"/>
                <w:sz w:val="24"/>
                <w:szCs w:val="24"/>
                <w:lang w:val="uk-UA" w:eastAsia="uk-UA"/>
              </w:rPr>
            </w:pPr>
          </w:p>
        </w:tc>
      </w:tr>
      <w:tr w:rsidR="000C57A9">
        <w:trPr>
          <w:trHeight w:val="613"/>
        </w:trPr>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jc w:val="both"/>
              <w:rPr>
                <w:rStyle w:val="FontStyle19"/>
                <w:b w:val="0"/>
                <w:sz w:val="24"/>
                <w:szCs w:val="24"/>
                <w:lang w:val="uk-UA" w:eastAsia="uk-UA"/>
              </w:rPr>
            </w:pPr>
            <w:r>
              <w:rPr>
                <w:rFonts w:ascii="Times New Roman" w:hAnsi="Times New Roman"/>
                <w:b/>
                <w:i/>
                <w:sz w:val="28"/>
                <w:szCs w:val="28"/>
                <w:lang w:val="uk-UA"/>
              </w:rPr>
              <w:t>Завдання</w:t>
            </w:r>
            <w:r>
              <w:rPr>
                <w:rFonts w:ascii="Times New Roman" w:hAnsi="Times New Roman"/>
                <w:b/>
                <w:sz w:val="28"/>
                <w:szCs w:val="28"/>
              </w:rPr>
              <w:t xml:space="preserve"> </w:t>
            </w:r>
            <w:r>
              <w:rPr>
                <w:rFonts w:ascii="Times New Roman" w:hAnsi="Times New Roman"/>
                <w:b/>
                <w:sz w:val="28"/>
                <w:szCs w:val="28"/>
                <w:lang w:val="uk-UA"/>
              </w:rPr>
              <w:t xml:space="preserve">2 </w:t>
            </w:r>
            <w:r>
              <w:rPr>
                <w:rFonts w:ascii="Times New Roman" w:hAnsi="Times New Roman"/>
                <w:b/>
                <w:sz w:val="28"/>
                <w:szCs w:val="28"/>
              </w:rPr>
              <w:t>Раціональне використання енергетичних ресурсів та досягнення економічно доцільної ефективності їх використання.</w:t>
            </w:r>
          </w:p>
        </w:tc>
      </w:tr>
      <w:tr w:rsidR="000C57A9">
        <w:trPr>
          <w:trHeight w:val="613"/>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highlight w:val="green"/>
                <w:lang w:val="uk-UA" w:eastAsia="uk-UA"/>
              </w:rPr>
            </w:pPr>
            <w:r>
              <w:rPr>
                <w:rFonts w:ascii="Times New Roman" w:hAnsi="Times New Roman"/>
                <w:sz w:val="24"/>
                <w:szCs w:val="24"/>
              </w:rPr>
              <w:t>Застосування енергозберігаючих технологій та обладнання при проведенні капітальних ремонтів бюджетних об’єктів</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містобудування та архітектури Носівської міської ради</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lang w:val="uk-UA"/>
              </w:rPr>
            </w:pPr>
            <w:r>
              <w:rPr>
                <w:rFonts w:ascii="Times New Roman" w:hAnsi="Times New Roman"/>
                <w:sz w:val="24"/>
                <w:szCs w:val="24"/>
              </w:rPr>
              <w:t xml:space="preserve">Підвищення енергоефективності бюджетних закладів </w:t>
            </w:r>
            <w:r>
              <w:rPr>
                <w:rFonts w:ascii="Times New Roman" w:hAnsi="Times New Roman"/>
                <w:sz w:val="24"/>
                <w:szCs w:val="24"/>
                <w:lang w:val="uk-UA"/>
              </w:rPr>
              <w:t xml:space="preserve">громади  </w:t>
            </w:r>
          </w:p>
          <w:p w:rsidR="000C57A9" w:rsidRDefault="00ED3748">
            <w:pPr>
              <w:spacing w:after="0" w:line="240" w:lineRule="auto"/>
              <w:jc w:val="both"/>
              <w:rPr>
                <w:rStyle w:val="FontStyle19"/>
                <w:b w:val="0"/>
                <w:sz w:val="24"/>
                <w:szCs w:val="24"/>
                <w:lang w:val="uk-UA" w:eastAsia="uk-UA"/>
              </w:rPr>
            </w:pPr>
            <w:r>
              <w:rPr>
                <w:rStyle w:val="FontStyle19"/>
                <w:b w:val="0"/>
                <w:sz w:val="24"/>
                <w:szCs w:val="24"/>
                <w:lang w:val="uk-UA" w:eastAsia="uk-UA"/>
              </w:rPr>
              <w:t>Економія споживання енергоресурсів</w:t>
            </w:r>
          </w:p>
        </w:tc>
      </w:tr>
      <w:tr w:rsidR="000C57A9">
        <w:trPr>
          <w:trHeight w:val="613"/>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ind w:firstLine="531"/>
              <w:jc w:val="both"/>
              <w:rPr>
                <w:rFonts w:ascii="Times New Roman" w:hAnsi="Times New Roman"/>
                <w:sz w:val="24"/>
                <w:szCs w:val="24"/>
                <w:highlight w:val="green"/>
                <w:lang w:val="uk-UA" w:eastAsia="uk-UA"/>
              </w:rPr>
            </w:pPr>
            <w:r>
              <w:rPr>
                <w:rFonts w:ascii="Times New Roman" w:hAnsi="Times New Roman"/>
                <w:sz w:val="24"/>
                <w:szCs w:val="24"/>
                <w:lang w:val="uk-UA"/>
              </w:rPr>
              <w:t>Залучення коштів бюджетів усіх рівнів, а також грантових і кредитних коштів, на реалізацію заходів з енергозбереження в бюджетній сфері громади</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right w:val="single" w:sz="4" w:space="0" w:color="auto"/>
            </w:tcBorders>
            <w:shd w:val="clear" w:color="auto" w:fill="auto"/>
          </w:tcPr>
          <w:p w:rsidR="000C57A9" w:rsidRDefault="000C57A9">
            <w:pPr>
              <w:spacing w:after="0" w:line="240" w:lineRule="auto"/>
              <w:jc w:val="both"/>
              <w:rPr>
                <w:rStyle w:val="FontStyle19"/>
                <w:b w:val="0"/>
                <w:sz w:val="24"/>
                <w:szCs w:val="24"/>
                <w:lang w:val="uk-UA" w:eastAsia="uk-UA"/>
              </w:rPr>
            </w:pPr>
          </w:p>
        </w:tc>
      </w:tr>
      <w:tr w:rsidR="000C57A9">
        <w:trPr>
          <w:trHeight w:val="613"/>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highlight w:val="green"/>
                <w:lang w:val="uk-UA" w:eastAsia="uk-UA"/>
              </w:rPr>
            </w:pPr>
            <w:r>
              <w:rPr>
                <w:rFonts w:ascii="Times New Roman" w:hAnsi="Times New Roman"/>
                <w:sz w:val="24"/>
                <w:szCs w:val="24"/>
                <w:lang w:val="uk-UA"/>
              </w:rPr>
              <w:t>Постійний моніторинг споживання енергоносіїв у бюджетній сфері міста та впровадження енергозберігаючих заходів.</w:t>
            </w:r>
          </w:p>
        </w:tc>
        <w:tc>
          <w:tcPr>
            <w:tcW w:w="2552" w:type="dxa"/>
            <w:vMerge/>
            <w:tcBorders>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Style w:val="FontStyle19"/>
                <w:b w:val="0"/>
                <w:sz w:val="24"/>
                <w:szCs w:val="24"/>
                <w:lang w:val="uk-UA" w:eastAsia="uk-UA"/>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b/>
                <w:sz w:val="28"/>
                <w:szCs w:val="28"/>
                <w:highlight w:val="green"/>
              </w:rPr>
            </w:pPr>
            <w:r>
              <w:rPr>
                <w:b/>
                <w:sz w:val="28"/>
                <w:szCs w:val="28"/>
                <w:lang w:val="uk-UA"/>
              </w:rPr>
              <w:t>2.4.Безпека та цивільний захист</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b/>
                <w:sz w:val="28"/>
                <w:szCs w:val="28"/>
              </w:rPr>
            </w:pPr>
            <w:r>
              <w:rPr>
                <w:b/>
                <w:i/>
                <w:sz w:val="28"/>
                <w:szCs w:val="28"/>
                <w:lang w:val="uk-UA"/>
              </w:rPr>
              <w:t>Завдання 1</w:t>
            </w:r>
            <w:r>
              <w:rPr>
                <w:b/>
                <w:sz w:val="28"/>
                <w:szCs w:val="28"/>
                <w:lang w:val="uk-UA"/>
              </w:rPr>
              <w:t xml:space="preserve"> </w:t>
            </w:r>
            <w:r>
              <w:rPr>
                <w:b/>
                <w:sz w:val="28"/>
                <w:szCs w:val="28"/>
              </w:rPr>
              <w:t>Забезпечення публічної безпеки населення в умовах воєнного стану та у післявоєнний період</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t>Підтримання в постійній готовності системи оповіщення, створення місцевих автоматизованих систем централізованого оповіщення.</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ЖКГ та благоустрою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t>Своєчасне інформування населення щодо дій при виникненні надзвичайних ситуацій.</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lang w:val="uk-UA"/>
              </w:rPr>
              <w:t>З</w:t>
            </w:r>
            <w:r>
              <w:t>апобігання виникненню пожеж, надзвичайних подій.</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Відділ ЖКГ та благоустрою Носівської міської ради  </w:t>
            </w:r>
          </w:p>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lang w:val="uk-UA"/>
              </w:rPr>
              <w:t>Зменшення кількості пожеж, надзвичайних ситуацій та подій, випадків загибелі й травмування людей, мінімізація економічних збитків від них.</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lang w:val="uk-UA"/>
              </w:rPr>
              <w:t>Створення резервів матеріально технічних ресурсів для запобігання та ліквідації надзвичайних ситуацій і їх наслідків.</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ЖКГ та благоустрою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rPr>
                <w:lang w:val="uk-UA"/>
              </w:rPr>
              <w:t>Забезпечення своєчасної ліквідації надзвичайних ситуацій та їх наслідків.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t>Утримання в постійній готовності до використання за призначенням захисних споруд, облаштування покажчиками, резервуарами для питної води, місцями для розташування людей, створення запасів продуктів харчування тривалого зберігання, палива та мастильних матеріалів, ліками тощо.</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ЖКГ та благоустрою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t>Забезпечення належних умов укриття населення від засобів масового ураження в особливий період та надзвичайних ситуацій у мирний час.</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Встановлення обладнання для резервного електроживлення в захисних спорудах, сховищах, укриттях, закладах охорони здоров’я, освіти, на свердловинах по забору води (у т.ч. резервних)/</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ЖКГ та благоустрою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Style w:val="211pt"/>
                <w:rFonts w:eastAsia="Calibri"/>
              </w:rPr>
            </w:pPr>
            <w:r>
              <w:t>Забезпечення енергетичної незалежності громад у разі відключення світла, перерви в електропостачанні або його відсутності.</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380"/>
              <w:jc w:val="both"/>
              <w:rPr>
                <w:b/>
                <w:sz w:val="28"/>
                <w:szCs w:val="28"/>
                <w:lang w:val="uk-UA"/>
              </w:rPr>
            </w:pPr>
            <w:r>
              <w:rPr>
                <w:b/>
                <w:sz w:val="28"/>
                <w:szCs w:val="28"/>
                <w:lang w:val="uk-UA"/>
              </w:rPr>
              <w:t>3. Створення умов для розвитку економіки, залучення інвестицій</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435"/>
              <w:jc w:val="both"/>
              <w:rPr>
                <w:b/>
                <w:sz w:val="28"/>
                <w:szCs w:val="28"/>
                <w:lang w:val="uk-UA"/>
              </w:rPr>
            </w:pPr>
            <w:r>
              <w:rPr>
                <w:b/>
                <w:sz w:val="28"/>
                <w:szCs w:val="28"/>
                <w:lang w:val="uk-UA"/>
              </w:rPr>
              <w:t>3.1. Ефективне планування територіального розвитку</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1</w:t>
            </w:r>
            <w:r>
              <w:rPr>
                <w:shd w:val="clear" w:color="auto" w:fill="FFFFFF"/>
                <w:lang w:val="uk-UA"/>
              </w:rPr>
              <w:t xml:space="preserve"> </w:t>
            </w:r>
            <w:r>
              <w:rPr>
                <w:rStyle w:val="textexposedshow"/>
                <w:b/>
                <w:sz w:val="28"/>
                <w:szCs w:val="28"/>
                <w:shd w:val="clear" w:color="auto" w:fill="FFFFFF"/>
                <w:lang w:val="uk-UA"/>
              </w:rPr>
              <w:t xml:space="preserve">Розробка комплексного плану просторового розвитку території громади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eastAsia="it-IT"/>
              </w:rPr>
              <w:t xml:space="preserve">Розроблення </w:t>
            </w:r>
            <w:r>
              <w:rPr>
                <w:rStyle w:val="textexposedshow"/>
                <w:shd w:val="clear" w:color="auto" w:fill="FFFFFF"/>
                <w:lang w:val="uk-UA"/>
              </w:rPr>
              <w:t>комплексного плану просторового розвитку території громади</w:t>
            </w:r>
          </w:p>
        </w:tc>
        <w:tc>
          <w:tcPr>
            <w:tcW w:w="2552" w:type="dxa"/>
            <w:tcBorders>
              <w:left w:val="single" w:sz="4" w:space="0" w:color="auto"/>
              <w:right w:val="single" w:sz="4" w:space="0" w:color="auto"/>
            </w:tcBorders>
            <w:shd w:val="clear" w:color="auto" w:fill="auto"/>
          </w:tcPr>
          <w:p w:rsidR="000C57A9" w:rsidRDefault="00ED3748">
            <w:pPr>
              <w:pStyle w:val="af6"/>
              <w:spacing w:after="150"/>
              <w:jc w:val="both"/>
              <w:rPr>
                <w:color w:val="555555"/>
                <w:lang w:val="uk-UA"/>
              </w:rPr>
            </w:pPr>
            <w:r>
              <w:rPr>
                <w:rFonts w:ascii="Helvetica" w:hAnsi="Helvetica"/>
                <w:color w:val="555555"/>
                <w:sz w:val="21"/>
                <w:szCs w:val="21"/>
                <w:lang w:val="uk-UA"/>
              </w:rPr>
              <w:br/>
            </w:r>
            <w:r>
              <w:rPr>
                <w:lang w:val="uk-UA"/>
              </w:rPr>
              <w:t>Відділ містобудування та архітектури Носівської міської ради</w:t>
            </w:r>
          </w:p>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red"/>
                <w:lang w:val="uk-UA"/>
              </w:rPr>
            </w:pPr>
            <w:r>
              <w:rPr>
                <w:lang w:val="uk-UA"/>
              </w:rPr>
              <w:t>Забезпечення ефективного перспективного планування розвитку громади, раціонального використання земельних ресурсів, створення сприятливого життєвого середовища для мешканців та умов для сталого економічного та соціального розвитку громади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8"/>
                <w:szCs w:val="28"/>
                <w:lang w:val="uk-UA"/>
              </w:rPr>
            </w:pPr>
            <w:r>
              <w:rPr>
                <w:rFonts w:eastAsia="Times New Roman"/>
                <w:b/>
                <w:i/>
                <w:sz w:val="28"/>
                <w:szCs w:val="28"/>
              </w:rPr>
              <w:t>Завдання</w:t>
            </w:r>
            <w:r>
              <w:rPr>
                <w:b/>
                <w:sz w:val="28"/>
                <w:szCs w:val="28"/>
              </w:rPr>
              <w:t xml:space="preserve"> </w:t>
            </w:r>
            <w:r>
              <w:rPr>
                <w:b/>
                <w:sz w:val="28"/>
                <w:szCs w:val="28"/>
                <w:lang w:val="uk-UA"/>
              </w:rPr>
              <w:t>2</w:t>
            </w:r>
            <w:r>
              <w:rPr>
                <w:b/>
                <w:sz w:val="28"/>
                <w:szCs w:val="28"/>
              </w:rPr>
              <w:t>. Управління об’єктами комунальної власності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rPr>
              <w:t>Проведення</w:t>
            </w:r>
            <w:r>
              <w:rPr>
                <w:rFonts w:ascii="Times New Roman" w:hAnsi="Times New Roman"/>
                <w:sz w:val="24"/>
                <w:szCs w:val="24"/>
                <w:lang w:val="uk-UA"/>
              </w:rPr>
              <w:t xml:space="preserve"> </w:t>
            </w:r>
            <w:r>
              <w:rPr>
                <w:rFonts w:ascii="Times New Roman" w:hAnsi="Times New Roman"/>
                <w:sz w:val="24"/>
                <w:szCs w:val="24"/>
              </w:rPr>
              <w:t>поточної</w:t>
            </w:r>
            <w:r>
              <w:rPr>
                <w:rFonts w:ascii="Times New Roman" w:hAnsi="Times New Roman"/>
                <w:sz w:val="24"/>
                <w:szCs w:val="24"/>
                <w:lang w:val="uk-UA"/>
              </w:rPr>
              <w:t xml:space="preserve"> </w:t>
            </w:r>
            <w:r>
              <w:rPr>
                <w:rFonts w:ascii="Times New Roman" w:hAnsi="Times New Roman"/>
                <w:sz w:val="24"/>
                <w:szCs w:val="24"/>
              </w:rPr>
              <w:t>інвентаризації</w:t>
            </w:r>
            <w:r>
              <w:rPr>
                <w:rFonts w:ascii="Times New Roman" w:hAnsi="Times New Roman"/>
                <w:sz w:val="24"/>
                <w:szCs w:val="24"/>
                <w:lang w:val="uk-UA"/>
              </w:rPr>
              <w:t xml:space="preserve"> </w:t>
            </w:r>
            <w:r>
              <w:rPr>
                <w:rFonts w:ascii="Times New Roman" w:hAnsi="Times New Roman"/>
                <w:sz w:val="24"/>
                <w:szCs w:val="24"/>
              </w:rPr>
              <w:t>об'єктів</w:t>
            </w:r>
            <w:r>
              <w:rPr>
                <w:rFonts w:ascii="Times New Roman" w:hAnsi="Times New Roman"/>
                <w:sz w:val="24"/>
                <w:szCs w:val="24"/>
                <w:lang w:val="uk-UA"/>
              </w:rPr>
              <w:t xml:space="preserve"> </w:t>
            </w:r>
            <w:r>
              <w:rPr>
                <w:rFonts w:ascii="Times New Roman" w:hAnsi="Times New Roman"/>
                <w:sz w:val="24"/>
                <w:szCs w:val="24"/>
              </w:rPr>
              <w:t>комунальної</w:t>
            </w:r>
            <w:r>
              <w:rPr>
                <w:rFonts w:ascii="Times New Roman" w:hAnsi="Times New Roman"/>
                <w:sz w:val="24"/>
                <w:szCs w:val="24"/>
                <w:lang w:val="uk-UA"/>
              </w:rPr>
              <w:t xml:space="preserve"> </w:t>
            </w:r>
            <w:r>
              <w:rPr>
                <w:rFonts w:ascii="Times New Roman" w:hAnsi="Times New Roman"/>
                <w:sz w:val="24"/>
                <w:szCs w:val="24"/>
              </w:rPr>
              <w:t>власності</w:t>
            </w:r>
            <w:r>
              <w:rPr>
                <w:rFonts w:ascii="Times New Roman" w:hAnsi="Times New Roman"/>
                <w:sz w:val="24"/>
                <w:szCs w:val="24"/>
                <w:lang w:val="uk-UA"/>
              </w:rPr>
              <w:t xml:space="preserve"> </w:t>
            </w:r>
            <w:r>
              <w:rPr>
                <w:rFonts w:ascii="Times New Roman" w:hAnsi="Times New Roman"/>
                <w:sz w:val="24"/>
                <w:szCs w:val="24"/>
              </w:rPr>
              <w:t>громади</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Відділ ЖКГ та благоустрою Носівської міської рад Відділ земельних відносин та екології Носівської міської ради                              </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Style w:val="FontStyle19"/>
                <w:b w:val="0"/>
                <w:sz w:val="24"/>
                <w:szCs w:val="24"/>
                <w:lang w:val="uk-UA" w:eastAsia="uk-UA"/>
              </w:rPr>
              <w:t>Збереження та належний о</w:t>
            </w:r>
            <w:r>
              <w:rPr>
                <w:rStyle w:val="FontStyle19"/>
                <w:b w:val="0"/>
                <w:sz w:val="24"/>
                <w:szCs w:val="24"/>
                <w:lang w:eastAsia="uk-UA"/>
              </w:rPr>
              <w:t>блік</w:t>
            </w:r>
            <w:r>
              <w:rPr>
                <w:rStyle w:val="FontStyle19"/>
                <w:b w:val="0"/>
                <w:sz w:val="24"/>
                <w:szCs w:val="24"/>
                <w:lang w:val="uk-UA" w:eastAsia="uk-UA"/>
              </w:rPr>
              <w:t xml:space="preserve"> </w:t>
            </w:r>
            <w:r>
              <w:rPr>
                <w:rFonts w:ascii="Times New Roman" w:hAnsi="Times New Roman"/>
                <w:sz w:val="24"/>
                <w:szCs w:val="24"/>
              </w:rPr>
              <w:t>об'єктів</w:t>
            </w:r>
            <w:r>
              <w:rPr>
                <w:rFonts w:ascii="Times New Roman" w:hAnsi="Times New Roman"/>
                <w:sz w:val="24"/>
                <w:szCs w:val="24"/>
                <w:lang w:val="uk-UA"/>
              </w:rPr>
              <w:t xml:space="preserve"> </w:t>
            </w:r>
            <w:r>
              <w:rPr>
                <w:rFonts w:ascii="Times New Roman" w:hAnsi="Times New Roman"/>
                <w:sz w:val="24"/>
                <w:szCs w:val="24"/>
              </w:rPr>
              <w:t>комунальної</w:t>
            </w:r>
            <w:r>
              <w:rPr>
                <w:rFonts w:ascii="Times New Roman" w:hAnsi="Times New Roman"/>
                <w:sz w:val="24"/>
                <w:szCs w:val="24"/>
                <w:lang w:val="uk-UA"/>
              </w:rPr>
              <w:t xml:space="preserve"> </w:t>
            </w:r>
            <w:r>
              <w:rPr>
                <w:rFonts w:ascii="Times New Roman" w:hAnsi="Times New Roman"/>
                <w:sz w:val="24"/>
                <w:szCs w:val="24"/>
              </w:rPr>
              <w:t>власності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spacing w:line="240" w:lineRule="auto"/>
              <w:jc w:val="both"/>
              <w:rPr>
                <w:rStyle w:val="FontStyle19"/>
                <w:b w:val="0"/>
                <w:bCs w:val="0"/>
                <w:sz w:val="24"/>
                <w:szCs w:val="24"/>
                <w:lang w:eastAsia="uk-UA"/>
              </w:rPr>
            </w:pPr>
            <w:r>
              <w:rPr>
                <w:lang w:val="uk-UA"/>
              </w:rPr>
              <w:t>Проведення незалежних оцінок нерухомого майна, їх рецензій та послуг з технічної інвентаризації майна</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cyan"/>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Style w:val="FontStyle19"/>
                <w:b w:val="0"/>
                <w:sz w:val="24"/>
                <w:szCs w:val="24"/>
                <w:lang w:val="uk-UA" w:eastAsia="uk-UA"/>
              </w:rPr>
            </w:pPr>
            <w:r>
              <w:rPr>
                <w:rStyle w:val="FontStyle19"/>
                <w:b w:val="0"/>
                <w:sz w:val="24"/>
                <w:szCs w:val="24"/>
                <w:lang w:val="uk-UA" w:eastAsia="uk-UA"/>
              </w:rPr>
              <w:t>Забезпечення якісної оцінки майна для  визначення реальної вартості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lang w:eastAsia="uk-UA"/>
              </w:rPr>
              <w:t>Виявлення</w:t>
            </w:r>
            <w:r>
              <w:rPr>
                <w:rFonts w:ascii="Times New Roman" w:hAnsi="Times New Roman"/>
                <w:sz w:val="24"/>
                <w:szCs w:val="24"/>
                <w:lang w:val="uk-UA" w:eastAsia="uk-UA"/>
              </w:rPr>
              <w:t xml:space="preserve"> </w:t>
            </w:r>
            <w:r>
              <w:rPr>
                <w:rFonts w:ascii="Times New Roman" w:hAnsi="Times New Roman"/>
                <w:sz w:val="24"/>
                <w:szCs w:val="24"/>
                <w:lang w:eastAsia="uk-UA"/>
              </w:rPr>
              <w:t>безхазяйного майна на території</w:t>
            </w:r>
            <w:r>
              <w:rPr>
                <w:rFonts w:ascii="Times New Roman" w:hAnsi="Times New Roman"/>
                <w:sz w:val="24"/>
                <w:szCs w:val="24"/>
                <w:lang w:val="uk-UA" w:eastAsia="uk-UA"/>
              </w:rPr>
              <w:t xml:space="preserve"> </w:t>
            </w:r>
            <w:r>
              <w:rPr>
                <w:rFonts w:ascii="Times New Roman" w:hAnsi="Times New Roman"/>
                <w:sz w:val="24"/>
                <w:szCs w:val="24"/>
                <w:lang w:eastAsia="uk-UA"/>
              </w:rPr>
              <w:t>громади та проведення</w:t>
            </w:r>
            <w:r>
              <w:rPr>
                <w:rFonts w:ascii="Times New Roman" w:hAnsi="Times New Roman"/>
                <w:sz w:val="24"/>
                <w:szCs w:val="24"/>
                <w:lang w:val="uk-UA" w:eastAsia="uk-UA"/>
              </w:rPr>
              <w:t xml:space="preserve"> </w:t>
            </w:r>
            <w:r>
              <w:rPr>
                <w:rFonts w:ascii="Times New Roman" w:hAnsi="Times New Roman"/>
                <w:sz w:val="24"/>
                <w:szCs w:val="24"/>
                <w:lang w:eastAsia="uk-UA"/>
              </w:rPr>
              <w:t>заходів</w:t>
            </w:r>
            <w:r>
              <w:rPr>
                <w:rFonts w:ascii="Times New Roman" w:hAnsi="Times New Roman"/>
                <w:sz w:val="24"/>
                <w:szCs w:val="24"/>
                <w:lang w:val="uk-UA" w:eastAsia="uk-UA"/>
              </w:rPr>
              <w:t xml:space="preserve"> </w:t>
            </w:r>
            <w:r>
              <w:rPr>
                <w:rFonts w:ascii="Times New Roman" w:hAnsi="Times New Roman"/>
                <w:sz w:val="24"/>
                <w:szCs w:val="24"/>
                <w:lang w:eastAsia="uk-UA"/>
              </w:rPr>
              <w:t>щодо</w:t>
            </w:r>
            <w:r>
              <w:rPr>
                <w:rFonts w:ascii="Times New Roman" w:hAnsi="Times New Roman"/>
                <w:sz w:val="24"/>
                <w:szCs w:val="24"/>
                <w:lang w:val="uk-UA" w:eastAsia="uk-UA"/>
              </w:rPr>
              <w:t xml:space="preserve"> </w:t>
            </w:r>
            <w:r>
              <w:rPr>
                <w:rFonts w:ascii="Times New Roman" w:hAnsi="Times New Roman"/>
                <w:sz w:val="24"/>
                <w:szCs w:val="24"/>
                <w:lang w:eastAsia="uk-UA"/>
              </w:rPr>
              <w:t>прийняття майна у комунальну</w:t>
            </w:r>
            <w:r>
              <w:rPr>
                <w:rFonts w:ascii="Times New Roman" w:hAnsi="Times New Roman"/>
                <w:sz w:val="24"/>
                <w:szCs w:val="24"/>
                <w:lang w:val="uk-UA" w:eastAsia="uk-UA"/>
              </w:rPr>
              <w:t xml:space="preserve"> </w:t>
            </w:r>
            <w:r>
              <w:rPr>
                <w:rFonts w:ascii="Times New Roman" w:hAnsi="Times New Roman"/>
                <w:sz w:val="24"/>
                <w:szCs w:val="24"/>
                <w:lang w:eastAsia="uk-UA"/>
              </w:rPr>
              <w:t>власність</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cyan"/>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Style w:val="FontStyle19"/>
                <w:b w:val="0"/>
                <w:sz w:val="24"/>
                <w:szCs w:val="24"/>
                <w:lang w:val="uk-UA" w:eastAsia="uk-UA"/>
              </w:rPr>
              <w:t>Упорядкування обліку майна,</w:t>
            </w:r>
            <w:r>
              <w:rPr>
                <w:rStyle w:val="FontStyle19"/>
                <w:b w:val="0"/>
                <w:sz w:val="24"/>
                <w:szCs w:val="24"/>
                <w:lang w:eastAsia="uk-UA"/>
              </w:rPr>
              <w:t>збільшення</w:t>
            </w:r>
            <w:r>
              <w:rPr>
                <w:rStyle w:val="FontStyle19"/>
                <w:b w:val="0"/>
                <w:sz w:val="24"/>
                <w:szCs w:val="24"/>
                <w:lang w:val="uk-UA" w:eastAsia="uk-UA"/>
              </w:rPr>
              <w:t xml:space="preserve"> </w:t>
            </w:r>
            <w:r>
              <w:rPr>
                <w:rStyle w:val="FontStyle19"/>
                <w:b w:val="0"/>
                <w:sz w:val="24"/>
                <w:szCs w:val="24"/>
                <w:lang w:eastAsia="uk-UA"/>
              </w:rPr>
              <w:t xml:space="preserve">надходжень до бюджету </w:t>
            </w:r>
            <w:r>
              <w:rPr>
                <w:rStyle w:val="FontStyle19"/>
                <w:b w:val="0"/>
                <w:sz w:val="24"/>
                <w:szCs w:val="24"/>
                <w:lang w:val="uk-UA" w:eastAsia="uk-UA"/>
              </w:rPr>
              <w:t xml:space="preserve">громади </w:t>
            </w:r>
            <w:r>
              <w:rPr>
                <w:rStyle w:val="FontStyle19"/>
                <w:b w:val="0"/>
                <w:sz w:val="24"/>
                <w:szCs w:val="24"/>
                <w:lang w:eastAsia="uk-UA"/>
              </w:rPr>
              <w:t>від</w:t>
            </w:r>
            <w:r>
              <w:rPr>
                <w:rStyle w:val="FontStyle19"/>
                <w:b w:val="0"/>
                <w:sz w:val="24"/>
                <w:szCs w:val="24"/>
                <w:lang w:val="uk-UA" w:eastAsia="uk-UA"/>
              </w:rPr>
              <w:t xml:space="preserve"> його використання чи реалізації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hAnsi="Times New Roman"/>
                <w:sz w:val="24"/>
                <w:szCs w:val="24"/>
                <w:lang w:eastAsia="uk-UA"/>
              </w:rPr>
            </w:pPr>
            <w:r>
              <w:rPr>
                <w:rFonts w:ascii="Times New Roman" w:hAnsi="Times New Roman"/>
                <w:sz w:val="24"/>
                <w:szCs w:val="24"/>
                <w:lang w:val="uk-UA" w:eastAsia="uk-UA"/>
              </w:rPr>
              <w:t xml:space="preserve">Укладання та продовження договорів оренди комунального майна </w:t>
            </w:r>
            <w:r>
              <w:rPr>
                <w:rFonts w:ascii="Times New Roman" w:hAnsi="Times New Roman"/>
                <w:bCs/>
                <w:iCs/>
                <w:sz w:val="24"/>
                <w:szCs w:val="24"/>
              </w:rPr>
              <w:t>договорів оренди землі</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highlight w:val="cyan"/>
                <w:lang w:val="uk-UA" w:eastAsia="ru-RU"/>
              </w:rPr>
            </w:pP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spacing w:after="0" w:line="240" w:lineRule="auto"/>
              <w:jc w:val="both"/>
              <w:rPr>
                <w:rStyle w:val="FontStyle19"/>
                <w:sz w:val="24"/>
                <w:szCs w:val="24"/>
                <w:lang w:val="uk-UA" w:eastAsia="uk-UA"/>
              </w:rPr>
            </w:pPr>
            <w:r>
              <w:rPr>
                <w:rStyle w:val="FontStyle19"/>
                <w:b w:val="0"/>
                <w:sz w:val="24"/>
                <w:szCs w:val="24"/>
                <w:lang w:val="uk-UA" w:eastAsia="uk-UA"/>
              </w:rPr>
              <w:t>Стабільне наповнення бюджету громади</w:t>
            </w:r>
            <w:r>
              <w:rPr>
                <w:rStyle w:val="FontStyle19"/>
                <w:sz w:val="24"/>
                <w:szCs w:val="24"/>
                <w:lang w:val="uk-UA" w:eastAsia="uk-UA"/>
              </w:rPr>
              <w:t xml:space="preserve"> </w:t>
            </w:r>
            <w:r>
              <w:rPr>
                <w:rFonts w:ascii="Times New Roman" w:hAnsi="Times New Roman"/>
                <w:sz w:val="24"/>
                <w:szCs w:val="24"/>
                <w:lang w:val="uk-UA"/>
              </w:rPr>
              <w:t>для спрямування на соціально-економічний розвиток громади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it-IT"/>
              </w:rPr>
            </w:pPr>
            <w:r>
              <w:rPr>
                <w:bCs/>
                <w:iCs/>
              </w:rPr>
              <w:t>Продаж вільних від забудови земельних ділянок</w:t>
            </w:r>
          </w:p>
        </w:tc>
        <w:tc>
          <w:tcPr>
            <w:tcW w:w="2552" w:type="dxa"/>
            <w:vMerge/>
            <w:tcBorders>
              <w:left w:val="single" w:sz="4" w:space="0" w:color="auto"/>
              <w:right w:val="single" w:sz="4" w:space="0" w:color="auto"/>
            </w:tcBorders>
            <w:shd w:val="clear" w:color="auto" w:fill="auto"/>
          </w:tcPr>
          <w:p w:rsidR="000C57A9" w:rsidRDefault="000C57A9">
            <w:pPr>
              <w:pStyle w:val="af6"/>
              <w:spacing w:after="150"/>
              <w:jc w:val="both"/>
              <w:rPr>
                <w:rFonts w:ascii="Helvetica" w:hAnsi="Helvetica"/>
                <w:color w:val="555555"/>
                <w:sz w:val="21"/>
                <w:szCs w:val="21"/>
                <w:lang w:val="uk-UA"/>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lang w:val="uk-UA"/>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435"/>
              <w:jc w:val="both"/>
              <w:rPr>
                <w:b/>
                <w:sz w:val="28"/>
                <w:szCs w:val="28"/>
                <w:lang w:val="uk-UA"/>
              </w:rPr>
            </w:pPr>
            <w:r>
              <w:rPr>
                <w:b/>
                <w:sz w:val="28"/>
                <w:szCs w:val="28"/>
                <w:lang w:val="uk-UA"/>
              </w:rPr>
              <w:t>3.2. Створення сприятливого середовища для розвитку бізнесу</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1 Розробка та просування інвестиційних пропозицій громади в Україні та за її межами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t>Визначення пріоритетних видів інвестиційної діяльності для громади</w:t>
            </w:r>
          </w:p>
          <w:p w:rsidR="000C57A9" w:rsidRDefault="000C57A9">
            <w:pPr>
              <w:pStyle w:val="Default"/>
              <w:jc w:val="both"/>
            </w:pP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Носівська міська рада,</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економічного розвитку, інвестицій та регуляторної діяльності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 xml:space="preserve">Активізація інвести-ційної діяльності, покращення інвестицій-ного клімату та стимулювання надход-ження інвестицій в економіку громади.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heme="minorHAnsi"/>
                <w:color w:val="000000" w:themeColor="text1"/>
                <w:lang w:eastAsia="en-US"/>
              </w:rPr>
              <w:t xml:space="preserve">Просування інвестиційних можливостей, пропозицій та переваг громади </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економічного розвитку, інвестицій та регуляторної діяльності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Зростання інтересу інвесторів до Носівської територіальної громади</w:t>
            </w:r>
          </w:p>
          <w:p w:rsidR="000C57A9" w:rsidRDefault="000C57A9">
            <w:pPr>
              <w:pStyle w:val="Default"/>
              <w:jc w:val="both"/>
              <w:rPr>
                <w:lang w:val="uk-UA"/>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 xml:space="preserve">Завдання 2 </w:t>
            </w:r>
            <w:r>
              <w:rPr>
                <w:rFonts w:eastAsia="Times New Roman"/>
                <w:b/>
                <w:sz w:val="28"/>
                <w:szCs w:val="28"/>
                <w:lang w:val="uk-UA"/>
              </w:rPr>
              <w:t>Сприяння розвитку бізнесу на теренах громади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Популяризація підприємництва в навчальних закладах шляхом проведення інформаційно-освітніх кампаній, проведення навчальних програм щодо основ економіки, факультативних занять із підприємництва</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Відділ освіти, сім’ї, молоді та спорту Носівської міської ради </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jc w:val="both"/>
              <w:rPr>
                <w:lang w:val="uk-UA"/>
              </w:rPr>
            </w:pPr>
            <w:r>
              <w:rPr>
                <w:rFonts w:ascii="Times New Roman" w:hAnsi="Times New Roman"/>
                <w:sz w:val="24"/>
                <w:szCs w:val="24"/>
              </w:rPr>
              <w:t>Створення сприятливих  умов для  розвитку підприємництва серед  молоді, реалізації її підприємницького потенціалу</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t>Розроб</w:t>
            </w:r>
            <w:r>
              <w:rPr>
                <w:lang w:val="uk-UA"/>
              </w:rPr>
              <w:t>ка</w:t>
            </w:r>
            <w:r>
              <w:t xml:space="preserve"> програм</w:t>
            </w:r>
            <w:r>
              <w:rPr>
                <w:lang w:val="uk-UA"/>
              </w:rPr>
              <w:t>и</w:t>
            </w:r>
            <w:r>
              <w:t xml:space="preserve"> підпримки розвитку мікро- та малого підприємництва</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економічного розвитку, інвестицій та регуляторної діяльності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Збільшення чисельності мешканців громади, які бажають здійснювати індивідувальну еконо-мічну діяльність легально</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0C57A9">
            <w:pPr>
              <w:pStyle w:val="Default"/>
              <w:ind w:left="435"/>
              <w:jc w:val="both"/>
              <w:rPr>
                <w:b/>
                <w:sz w:val="28"/>
                <w:szCs w:val="28"/>
                <w:lang w:val="uk-UA"/>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 xml:space="preserve">Завдання 3  </w:t>
            </w:r>
            <w:r>
              <w:rPr>
                <w:rFonts w:eastAsia="Times New Roman"/>
                <w:b/>
                <w:sz w:val="28"/>
                <w:szCs w:val="28"/>
                <w:lang w:val="uk-UA"/>
              </w:rPr>
              <w:t>Інституційна та інформаційна підтримка розвитку туризму</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 xml:space="preserve">Створення нових зон та місць відпочинку </w:t>
            </w:r>
          </w:p>
          <w:p w:rsidR="000C57A9" w:rsidRDefault="000C57A9">
            <w:pPr>
              <w:pStyle w:val="Default"/>
              <w:jc w:val="both"/>
            </w:pP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культури та туризму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 xml:space="preserve">Збільшення інтересу до туристичних можливостей громади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Розроблення туристичних маршрутів на території громади</w:t>
            </w:r>
            <w:r>
              <w:rPr>
                <w:lang w:val="uk-UA"/>
              </w:rPr>
              <w:t>, розвиток зеленого туризму</w:t>
            </w:r>
            <w:r>
              <w:t xml:space="preserve"> </w:t>
            </w:r>
          </w:p>
          <w:p w:rsidR="000C57A9" w:rsidRDefault="000C57A9">
            <w:pPr>
              <w:pStyle w:val="Default"/>
              <w:jc w:val="both"/>
            </w:pP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 xml:space="preserve">Збільшення кількості туристів </w:t>
            </w:r>
          </w:p>
          <w:p w:rsidR="000C57A9" w:rsidRDefault="00ED3748">
            <w:pPr>
              <w:pStyle w:val="Default"/>
              <w:jc w:val="both"/>
              <w:rPr>
                <w:lang w:val="uk-UA"/>
              </w:rPr>
            </w:pPr>
            <w:r>
              <w:rPr>
                <w:lang w:val="uk-UA"/>
              </w:rPr>
              <w:t>Зростання кількості задоволених мешканців зонами відпочинку.</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b/>
                <w:sz w:val="28"/>
                <w:szCs w:val="28"/>
                <w:lang w:val="uk-UA"/>
              </w:rPr>
            </w:pPr>
            <w:r>
              <w:rPr>
                <w:b/>
                <w:sz w:val="28"/>
                <w:szCs w:val="28"/>
                <w:lang w:val="uk-UA"/>
              </w:rPr>
              <w:t>3.3.Сталий розвиток агропромислового комплексу  в громаді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t>Інформаційно-консультаційна підтримка фермерських господарств</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земельних відносин та екології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tabs>
                <w:tab w:val="left" w:pos="2018"/>
              </w:tabs>
              <w:spacing w:after="0" w:line="240" w:lineRule="auto"/>
              <w:jc w:val="both"/>
              <w:rPr>
                <w:rFonts w:ascii="Times New Roman" w:hAnsi="Times New Roman"/>
                <w:sz w:val="24"/>
                <w:szCs w:val="24"/>
                <w:lang w:val="uk-UA"/>
              </w:rPr>
            </w:pPr>
            <w:r>
              <w:rPr>
                <w:rFonts w:ascii="Times New Roman" w:hAnsi="Times New Roman"/>
                <w:sz w:val="24"/>
                <w:szCs w:val="24"/>
                <w:lang w:val="uk-UA"/>
              </w:rPr>
              <w:t>Зростання доходів населення, створення нових робочих місць</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pPr>
            <w:r>
              <w:rPr>
                <w:lang w:val="uk-UA" w:eastAsia="en-US"/>
              </w:rPr>
              <w:t>С</w:t>
            </w:r>
            <w:r>
              <w:rPr>
                <w:lang w:eastAsia="en-US"/>
              </w:rPr>
              <w:t>прияння розвитку малого та середнього підприємництва, підтримка та розвиток сімейних фермерських господарств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Підвищення рівня зайнятості в громаді</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en-US"/>
              </w:rPr>
            </w:pPr>
            <w:r>
              <w:rPr>
                <w:lang w:val="uk-UA" w:eastAsia="en-US"/>
              </w:rPr>
              <w:t>Сприяння освоєнню нових виробництв, розвиток альтернативних видів діяльності  (наприклад бджільництво)</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shd w:val="clear" w:color="auto" w:fill="FFFFFF"/>
                <w:lang w:val="uk-UA"/>
              </w:rPr>
              <w:t>З</w:t>
            </w:r>
            <w:r>
              <w:rPr>
                <w:shd w:val="clear" w:color="auto" w:fill="FFFFFF"/>
              </w:rPr>
              <w:t>абезпеч</w:t>
            </w:r>
            <w:r>
              <w:rPr>
                <w:shd w:val="clear" w:color="auto" w:fill="FFFFFF"/>
                <w:lang w:val="uk-UA"/>
              </w:rPr>
              <w:t>ення</w:t>
            </w:r>
            <w:r>
              <w:rPr>
                <w:shd w:val="clear" w:color="auto" w:fill="FFFFFF"/>
              </w:rPr>
              <w:t xml:space="preserve"> населення цінними та екологічно чистими продуктами харчування</w:t>
            </w:r>
            <w:r>
              <w:rPr>
                <w:shd w:val="clear" w:color="auto" w:fill="FFFFFF"/>
                <w:lang w:val="uk-UA"/>
              </w:rPr>
              <w:t xml:space="preserve"> </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78.</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Надання інформаційно-консультаційної допомоги сільгосппідприємствам з питань маркетингу сільгосппродукції, налагодження їх співпраці з торгівельними мережами, перспективними ринками збуту та переробниками агропродукції, оптовими ринками.</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Забезпечення доступності ринків збуту для малих та середніх виробників сільськогосподарської продукції, запровадження нових технологій та обладнання для переробки сільськогосподарської сировини.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435"/>
              <w:jc w:val="both"/>
              <w:rPr>
                <w:sz w:val="28"/>
                <w:szCs w:val="28"/>
                <w:lang w:val="uk-UA"/>
              </w:rPr>
            </w:pPr>
            <w:r>
              <w:rPr>
                <w:b/>
                <w:sz w:val="28"/>
                <w:szCs w:val="28"/>
                <w:lang w:val="uk-UA"/>
              </w:rPr>
              <w:t>4.</w:t>
            </w:r>
            <w:r>
              <w:rPr>
                <w:b/>
                <w:sz w:val="28"/>
                <w:szCs w:val="28"/>
              </w:rPr>
              <w:t>Чисте і здорове навколишнє середовище, якісне дозвілля</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435"/>
              <w:jc w:val="both"/>
              <w:rPr>
                <w:b/>
                <w:sz w:val="28"/>
                <w:szCs w:val="28"/>
                <w:lang w:val="uk-UA"/>
              </w:rPr>
            </w:pPr>
            <w:r>
              <w:rPr>
                <w:b/>
                <w:sz w:val="28"/>
                <w:szCs w:val="28"/>
                <w:lang w:val="uk-UA"/>
              </w:rPr>
              <w:t xml:space="preserve">4.1. </w:t>
            </w:r>
            <w:r>
              <w:rPr>
                <w:b/>
                <w:sz w:val="28"/>
                <w:szCs w:val="28"/>
              </w:rPr>
              <w:t>Покращення екологічної безпеки</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1</w:t>
            </w:r>
            <w:r>
              <w:rPr>
                <w:lang w:eastAsia="it-IT"/>
              </w:rPr>
              <w:t xml:space="preserve"> </w:t>
            </w:r>
            <w:r>
              <w:rPr>
                <w:b/>
                <w:i/>
                <w:sz w:val="28"/>
                <w:szCs w:val="28"/>
                <w:lang w:eastAsia="it-IT"/>
              </w:rPr>
              <w:t>Поліпшення збору та утилізації твердих побутових відходів</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79.</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eastAsia="it-IT"/>
              </w:rPr>
              <w:t>Будівництво полігону для складування твердих побутових відходів у Носівській громаді</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житлово-комунального госпо-дарства та благоустрою Носівсь-кої міської ради</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 «Носівка-Комунальник» Носівської міської ради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eastAsia="uk-UA"/>
              </w:rPr>
              <w:t>Створення умов, що сприятимуть забезпечен-ню повного перевезення, утилізації, знешкоджен-ня та захоронення відходів. Обмеження їх шкідливого впливу на навколишнє природне середовище та здоров’я людини. Зменшення кількості стихійних сміттєзвалищ.</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80.</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Оптимізація графіків вивезення сміття, розширення мережі абонентів, надання транспортних послуг за заявками громадян для зменшення рівня забруднення території громади.</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КП «Носівка-Комунальник» Носівської міської ради</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rPr>
                <w:lang w:val="uk-UA"/>
              </w:rPr>
            </w:pPr>
            <w:r>
              <w:rPr>
                <w:lang w:val="uk-UA" w:eastAsia="uk-UA"/>
              </w:rPr>
              <w:t>Зменшення кількості стихійних сміттєзвалищ.</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81</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Проведення роз</w:t>
            </w:r>
            <w:r>
              <w:t>’</w:t>
            </w:r>
            <w:r>
              <w:rPr>
                <w:lang w:val="uk-UA"/>
              </w:rPr>
              <w:t>яснювальної роботи з населенням громади, щодо впровадження в громаді роздільного збору твердих побутових відходів</w:t>
            </w:r>
          </w:p>
        </w:tc>
        <w:tc>
          <w:tcPr>
            <w:tcW w:w="2552" w:type="dxa"/>
            <w:vMerge/>
            <w:tcBorders>
              <w:left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vMerge/>
            <w:tcBorders>
              <w:left w:val="single" w:sz="4" w:space="0" w:color="auto"/>
              <w:bottom w:val="single" w:sz="4" w:space="0" w:color="auto"/>
              <w:right w:val="single" w:sz="4" w:space="0" w:color="auto"/>
            </w:tcBorders>
            <w:shd w:val="clear" w:color="auto" w:fill="auto"/>
          </w:tcPr>
          <w:p w:rsidR="000C57A9" w:rsidRDefault="000C57A9">
            <w:pPr>
              <w:pStyle w:val="Default"/>
              <w:jc w:val="both"/>
              <w:rPr>
                <w:lang w:val="uk-UA" w:eastAsia="uk-UA"/>
              </w:rPr>
            </w:pP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 xml:space="preserve">Завдання 2 </w:t>
            </w:r>
            <w:r>
              <w:rPr>
                <w:rStyle w:val="textexposedshow"/>
                <w:b/>
                <w:i/>
                <w:sz w:val="28"/>
                <w:szCs w:val="28"/>
                <w:lang w:val="uk-UA"/>
              </w:rPr>
              <w:t>Формування екологічної свідомості та екологічної культури громадян</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82.</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3"/>
                <w:szCs w:val="23"/>
                <w:lang w:val="uk-UA"/>
              </w:rPr>
            </w:pPr>
            <w:r>
              <w:rPr>
                <w:sz w:val="23"/>
                <w:szCs w:val="23"/>
                <w:lang w:val="uk-UA"/>
              </w:rPr>
              <w:t xml:space="preserve">Проведення освітньо-інформаційної кампанії серед населення щодо екологічної необхідності постійного та правильного поводження з побутовими відходами та важливості впровадження роздільного збирання твердих побутових відходів </w:t>
            </w:r>
          </w:p>
          <w:p w:rsidR="000C57A9" w:rsidRDefault="000C57A9">
            <w:pPr>
              <w:pStyle w:val="Default"/>
              <w:jc w:val="both"/>
              <w:rPr>
                <w:lang w:val="uk-UA"/>
              </w:rPr>
            </w:pP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КП «Носівка-Комунальник» Носівської міської ради, </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житлово-комунального госпо-дарства та благоустрою Носівсь-кої міської ради</w:t>
            </w:r>
          </w:p>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sz w:val="23"/>
                <w:szCs w:val="23"/>
              </w:rPr>
            </w:pPr>
            <w:r>
              <w:rPr>
                <w:sz w:val="23"/>
                <w:szCs w:val="23"/>
              </w:rPr>
              <w:t xml:space="preserve">Розширення сфер використання твердих побутових відходів як вторинної сировини </w:t>
            </w:r>
          </w:p>
          <w:p w:rsidR="000C57A9" w:rsidRDefault="000C57A9">
            <w:pPr>
              <w:pStyle w:val="Default"/>
              <w:jc w:val="both"/>
            </w:pP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83.</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З</w:t>
            </w:r>
            <w:r>
              <w:t>апроваджен</w:t>
            </w:r>
            <w:r>
              <w:rPr>
                <w:lang w:val="uk-UA"/>
              </w:rPr>
              <w:t>ня</w:t>
            </w:r>
            <w:r>
              <w:t xml:space="preserve"> в закладах освіти громади навчальн</w:t>
            </w:r>
            <w:r>
              <w:rPr>
                <w:lang w:val="uk-UA"/>
              </w:rPr>
              <w:t>ого</w:t>
            </w:r>
            <w:r>
              <w:t xml:space="preserve"> курс</w:t>
            </w:r>
            <w:r>
              <w:rPr>
                <w:lang w:val="uk-UA"/>
              </w:rPr>
              <w:t>у</w:t>
            </w:r>
            <w:r>
              <w:t xml:space="preserve"> екологічної освіти</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освіти, сім’ї, молоді та спорту Носівської міської ради, громадські організації, Носівська міська рада</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t>Поширення серед молоді знань та популяризація бережливого ставлення до навколишнього середовища</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ind w:left="435"/>
              <w:jc w:val="both"/>
              <w:rPr>
                <w:b/>
                <w:i/>
                <w:sz w:val="28"/>
                <w:szCs w:val="28"/>
                <w:lang w:val="uk-UA"/>
              </w:rPr>
            </w:pPr>
            <w:r>
              <w:rPr>
                <w:b/>
                <w:i/>
                <w:sz w:val="28"/>
                <w:szCs w:val="28"/>
                <w:lang w:val="uk-UA"/>
              </w:rPr>
              <w:t>4.2.Ефективне використання природних ресурсів та збереження довкілля</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1 Розчищення водоймищ на території громади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84.</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Style w:val="textexposedshow"/>
                <w:shd w:val="clear" w:color="auto" w:fill="FFFFFF"/>
                <w:lang w:val="uk-UA"/>
              </w:rPr>
              <w:t xml:space="preserve">Реконструкція річки Новий Потік на </w:t>
            </w:r>
            <w:r>
              <w:rPr>
                <w:lang w:val="uk-UA" w:eastAsia="it-IT"/>
              </w:rPr>
              <w:t>території с. Володькова Дівиця  з метою покращення її технічного стану та благоустрою зони відпочинку</w:t>
            </w: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житлово-комунального госпо-дарства та благоустрою Носівсь-кої міської ради</w:t>
            </w:r>
          </w:p>
          <w:p w:rsidR="000C57A9" w:rsidRDefault="00ED3748">
            <w:pPr>
              <w:pStyle w:val="af6"/>
              <w:spacing w:before="0" w:beforeAutospacing="0" w:after="0" w:afterAutospacing="0"/>
              <w:jc w:val="both"/>
              <w:rPr>
                <w:lang w:val="uk-UA"/>
              </w:rPr>
            </w:pPr>
            <w:r>
              <w:rPr>
                <w:lang w:val="uk-UA"/>
              </w:rPr>
              <w:t>Відділ земельних відносин та екології Носівської міської ради, Володьководівицький старостат</w:t>
            </w:r>
          </w:p>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Покращення санітарно-екологічного, технічного стану та естетичного вигляду водойми.</w:t>
            </w:r>
            <w:r>
              <w:rPr>
                <w:lang w:val="uk-UA" w:eastAsia="it-IT"/>
              </w:rPr>
              <w:t xml:space="preserve"> Створення умов для організованого відпочин-ку біля </w:t>
            </w:r>
            <w:r>
              <w:rPr>
                <w:rStyle w:val="textexposedshow"/>
                <w:shd w:val="clear" w:color="auto" w:fill="FFFFFF"/>
                <w:lang w:val="uk-UA"/>
              </w:rPr>
              <w:t xml:space="preserve">річки Новий потік </w:t>
            </w:r>
            <w:r>
              <w:rPr>
                <w:lang w:val="uk-UA" w:eastAsia="it-IT"/>
              </w:rPr>
              <w:t>мешканцям Носівської громади та її відвідувачам</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2 Організація зелених зон та зон відпочинку</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85.</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bCs w:val="0"/>
                <w:sz w:val="24"/>
                <w:szCs w:val="24"/>
                <w:lang w:eastAsia="uk-UA"/>
              </w:rPr>
            </w:pPr>
            <w:r>
              <w:rPr>
                <w:rStyle w:val="FontStyle19"/>
                <w:b w:val="0"/>
                <w:sz w:val="24"/>
                <w:szCs w:val="24"/>
                <w:lang w:eastAsia="uk-UA"/>
              </w:rPr>
              <w:t>Збереження та розвиток зелених зон</w:t>
            </w:r>
          </w:p>
        </w:tc>
        <w:tc>
          <w:tcPr>
            <w:tcW w:w="2552" w:type="dxa"/>
            <w:vMerge w:val="restart"/>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житлово-комунального госпо-дарства та благоустрою Носівсь-кої міської ради</w:t>
            </w:r>
          </w:p>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hAnsi="Times New Roman"/>
                <w:sz w:val="24"/>
                <w:szCs w:val="24"/>
                <w:lang w:val="uk-UA"/>
              </w:rPr>
              <w:t>Відділ земельних відносин та екології Носівської міської ради</w:t>
            </w:r>
          </w:p>
        </w:tc>
        <w:tc>
          <w:tcPr>
            <w:tcW w:w="2835" w:type="dxa"/>
            <w:vMerge w:val="restart"/>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t>Створення дружніх просторів для інтеграції мешканців громади</w:t>
            </w:r>
          </w:p>
        </w:tc>
      </w:tr>
      <w:tr w:rsidR="000C57A9">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86.</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rFonts w:eastAsiaTheme="minorHAnsi"/>
                <w:lang w:val="uk-UA" w:eastAsia="en-US"/>
              </w:rPr>
            </w:pPr>
            <w:r>
              <w:rPr>
                <w:rFonts w:eastAsiaTheme="minorHAnsi"/>
                <w:lang w:val="uk-UA" w:eastAsia="en-US"/>
              </w:rPr>
              <w:t>Облаштування громадської вбиральні</w:t>
            </w:r>
          </w:p>
          <w:p w:rsidR="000C57A9" w:rsidRDefault="00ED3748">
            <w:pPr>
              <w:pStyle w:val="Default"/>
              <w:jc w:val="both"/>
              <w:rPr>
                <w:highlight w:val="yellow"/>
                <w:lang w:val="uk-UA"/>
              </w:rPr>
            </w:pPr>
            <w:r>
              <w:rPr>
                <w:rFonts w:eastAsiaTheme="minorHAnsi"/>
                <w:lang w:val="uk-UA" w:eastAsia="en-US"/>
              </w:rPr>
              <w:t>в центрі міста Носівка</w:t>
            </w:r>
          </w:p>
        </w:tc>
        <w:tc>
          <w:tcPr>
            <w:tcW w:w="2552" w:type="dxa"/>
            <w:vMerge/>
            <w:tcBorders>
              <w:left w:val="single" w:sz="4" w:space="0" w:color="auto"/>
              <w:bottom w:val="single" w:sz="4" w:space="0" w:color="auto"/>
              <w:right w:val="single" w:sz="4" w:space="0" w:color="auto"/>
            </w:tcBorders>
            <w:shd w:val="clear" w:color="auto" w:fill="auto"/>
          </w:tcPr>
          <w:p w:rsidR="000C57A9" w:rsidRDefault="000C57A9">
            <w:pPr>
              <w:spacing w:after="0" w:line="240" w:lineRule="auto"/>
              <w:jc w:val="both"/>
              <w:rPr>
                <w:rFonts w:ascii="Times New Roman" w:eastAsia="Times New Roman" w:hAnsi="Times New Roman"/>
                <w:sz w:val="24"/>
                <w:szCs w:val="24"/>
                <w:lang w:val="uk-UA" w:eastAsia="ru-RU"/>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jc w:val="both"/>
              <w:rPr>
                <w:rFonts w:ascii="Times New Roman" w:hAnsi="Times New Roman"/>
                <w:b/>
                <w:sz w:val="24"/>
                <w:szCs w:val="24"/>
                <w:lang w:val="uk-UA"/>
              </w:rPr>
            </w:pPr>
            <w:r>
              <w:rPr>
                <w:rStyle w:val="FontStyle19"/>
                <w:b w:val="0"/>
                <w:sz w:val="24"/>
                <w:szCs w:val="24"/>
                <w:lang w:val="uk-UA" w:eastAsia="uk-UA"/>
              </w:rPr>
              <w:t>Дотримання безпечного санітарного стану та комфорту у місті</w:t>
            </w:r>
          </w:p>
        </w:tc>
      </w:tr>
      <w:tr w:rsidR="000C57A9">
        <w:tc>
          <w:tcPr>
            <w:tcW w:w="10207" w:type="dxa"/>
            <w:gridSpan w:val="5"/>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rFonts w:eastAsia="Times New Roman"/>
                <w:b/>
                <w:i/>
                <w:sz w:val="28"/>
                <w:szCs w:val="28"/>
                <w:lang w:val="uk-UA"/>
              </w:rPr>
              <w:t>Завдання 3 Впровадження сучасної системи контролю за довкіллям, охорона довкілля та раціональне використання природних ресурсів</w:t>
            </w:r>
          </w:p>
        </w:tc>
      </w:tr>
      <w:tr w:rsidR="000C57A9">
        <w:trPr>
          <w:trHeight w:val="3255"/>
        </w:trPr>
        <w:tc>
          <w:tcPr>
            <w:tcW w:w="5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Style w:val="FontStyle19"/>
                <w:b w:val="0"/>
                <w:sz w:val="24"/>
                <w:szCs w:val="24"/>
                <w:lang w:val="uk-UA" w:eastAsia="uk-UA"/>
              </w:rPr>
              <w:t>87.</w:t>
            </w:r>
          </w:p>
        </w:tc>
        <w:tc>
          <w:tcPr>
            <w:tcW w:w="42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eastAsia="it-IT"/>
              </w:rPr>
            </w:pPr>
            <w:r>
              <w:rPr>
                <w:rStyle w:val="textexposedshow"/>
                <w:shd w:val="clear" w:color="auto" w:fill="FFFFFF"/>
                <w:lang w:val="uk-UA"/>
              </w:rPr>
              <w:t>Технічне оснащення системи спостереження за станом забруднення довкілля</w:t>
            </w:r>
          </w:p>
          <w:p w:rsidR="000C57A9" w:rsidRDefault="000C57A9">
            <w:pPr>
              <w:pStyle w:val="Default"/>
              <w:jc w:val="both"/>
              <w:rPr>
                <w:lang w:val="uk-UA" w:eastAsia="it-IT"/>
              </w:rPr>
            </w:pPr>
          </w:p>
          <w:p w:rsidR="000C57A9" w:rsidRDefault="000C57A9">
            <w:pPr>
              <w:pStyle w:val="Default"/>
              <w:jc w:val="both"/>
              <w:rPr>
                <w:lang w:val="uk-UA" w:eastAsia="it-IT"/>
              </w:rPr>
            </w:pPr>
          </w:p>
          <w:p w:rsidR="000C57A9" w:rsidRDefault="000C57A9">
            <w:pPr>
              <w:pStyle w:val="Default"/>
              <w:jc w:val="both"/>
              <w:rPr>
                <w:lang w:val="uk-UA" w:eastAsia="it-IT"/>
              </w:rPr>
            </w:pPr>
          </w:p>
          <w:p w:rsidR="000C57A9" w:rsidRDefault="000C57A9">
            <w:pPr>
              <w:pStyle w:val="Default"/>
              <w:jc w:val="both"/>
              <w:rPr>
                <w:lang w:val="uk-UA" w:eastAsia="it-IT"/>
              </w:rPr>
            </w:pPr>
          </w:p>
          <w:p w:rsidR="000C57A9" w:rsidRDefault="000C57A9">
            <w:pPr>
              <w:pStyle w:val="Default"/>
              <w:jc w:val="both"/>
              <w:rPr>
                <w:lang w:val="uk-UA" w:eastAsia="it-IT"/>
              </w:rPr>
            </w:pPr>
          </w:p>
          <w:p w:rsidR="000C57A9" w:rsidRDefault="000C57A9">
            <w:pPr>
              <w:pStyle w:val="Default"/>
              <w:jc w:val="both"/>
              <w:rPr>
                <w:lang w:val="uk-UA" w:eastAsia="it-IT"/>
              </w:rPr>
            </w:pPr>
          </w:p>
          <w:p w:rsidR="000C57A9" w:rsidRDefault="000C57A9">
            <w:pPr>
              <w:pStyle w:val="Default"/>
              <w:jc w:val="both"/>
              <w:rPr>
                <w:lang w:val="uk-UA" w:eastAsia="it-IT"/>
              </w:rPr>
            </w:pPr>
          </w:p>
          <w:p w:rsidR="000C57A9" w:rsidRDefault="000C57A9">
            <w:pPr>
              <w:pStyle w:val="Default"/>
              <w:jc w:val="both"/>
              <w:rPr>
                <w:lang w:val="uk-UA"/>
              </w:rPr>
            </w:pPr>
          </w:p>
        </w:tc>
        <w:tc>
          <w:tcPr>
            <w:tcW w:w="2552" w:type="dxa"/>
            <w:tcBorders>
              <w:left w:val="single" w:sz="4" w:space="0" w:color="auto"/>
              <w:right w:val="single" w:sz="4" w:space="0" w:color="auto"/>
            </w:tcBorders>
            <w:shd w:val="clear" w:color="auto" w:fill="auto"/>
          </w:tcPr>
          <w:p w:rsidR="000C57A9" w:rsidRDefault="00ED3748">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Відділ житлово-комунального госпо-дарства та благоустрою Носівсь-кої міської ради</w:t>
            </w:r>
          </w:p>
          <w:p w:rsidR="000C57A9" w:rsidRDefault="000C57A9">
            <w:pPr>
              <w:pStyle w:val="af6"/>
              <w:spacing w:before="0" w:beforeAutospacing="0" w:after="0" w:afterAutospacing="0"/>
              <w:jc w:val="both"/>
              <w:rPr>
                <w:lang w:val="uk-UA"/>
              </w:rPr>
            </w:pP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Покращення санітарно-екологічного стану довкілля.</w:t>
            </w:r>
          </w:p>
        </w:tc>
      </w:tr>
      <w:tr w:rsidR="000C57A9">
        <w:tc>
          <w:tcPr>
            <w:tcW w:w="5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yellow"/>
                <w:lang w:val="uk-UA"/>
              </w:rPr>
            </w:pPr>
            <w:bookmarkStart w:id="6" w:name="_Hlk78882855"/>
            <w:r>
              <w:rPr>
                <w:lang w:val="uk-UA"/>
              </w:rPr>
              <w:t>88.</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Style11"/>
              <w:widowControl/>
              <w:spacing w:line="240" w:lineRule="auto"/>
              <w:jc w:val="both"/>
              <w:rPr>
                <w:rStyle w:val="FontStyle19"/>
                <w:b w:val="0"/>
                <w:bCs w:val="0"/>
                <w:sz w:val="24"/>
                <w:szCs w:val="24"/>
                <w:lang w:val="uk-UA" w:eastAsia="uk-UA"/>
              </w:rPr>
            </w:pPr>
            <w:r>
              <w:rPr>
                <w:rStyle w:val="FontStyle19"/>
                <w:b w:val="0"/>
                <w:sz w:val="24"/>
                <w:szCs w:val="24"/>
                <w:lang w:val="uk-UA" w:eastAsia="uk-UA"/>
              </w:rPr>
              <w:t>Розробка комплексу програмних заходів та дій з адаптації території, в тому числі зелених насаджень до зміни клімату, сприяння покращення мікроклімату в зонах житлової забудови.</w:t>
            </w:r>
          </w:p>
        </w:tc>
        <w:tc>
          <w:tcPr>
            <w:tcW w:w="2552" w:type="dxa"/>
            <w:vMerge w:val="restart"/>
            <w:tcBorders>
              <w:left w:val="single" w:sz="4" w:space="0" w:color="auto"/>
              <w:right w:val="single" w:sz="4" w:space="0" w:color="auto"/>
            </w:tcBorders>
            <w:shd w:val="clear" w:color="auto" w:fill="auto"/>
          </w:tcPr>
          <w:p w:rsidR="000C57A9" w:rsidRDefault="00ED3748">
            <w:pPr>
              <w:pStyle w:val="Style11"/>
              <w:rPr>
                <w:lang w:val="uk-UA"/>
              </w:rPr>
            </w:pPr>
            <w:r>
              <w:rPr>
                <w:lang w:val="uk-UA"/>
              </w:rPr>
              <w:t>Відділ житлово-комунального госпо-дарства та благоустрою Носівсь-кої міської ради</w:t>
            </w:r>
          </w:p>
          <w:p w:rsidR="000C57A9" w:rsidRDefault="00ED3748">
            <w:pPr>
              <w:pStyle w:val="Style11"/>
              <w:rPr>
                <w:lang w:val="uk-UA"/>
              </w:rPr>
            </w:pPr>
            <w:r>
              <w:rPr>
                <w:lang w:val="uk-UA"/>
              </w:rPr>
              <w:t>Відділ земельних відносин та екології Носівської міської ради</w:t>
            </w:r>
          </w:p>
        </w:tc>
        <w:tc>
          <w:tcPr>
            <w:tcW w:w="2835" w:type="dxa"/>
            <w:vMerge w:val="restart"/>
            <w:tcBorders>
              <w:top w:val="single" w:sz="4" w:space="0" w:color="auto"/>
              <w:left w:val="single" w:sz="4" w:space="0" w:color="auto"/>
              <w:right w:val="single" w:sz="4" w:space="0" w:color="auto"/>
            </w:tcBorders>
            <w:shd w:val="clear" w:color="auto" w:fill="auto"/>
          </w:tcPr>
          <w:p w:rsidR="000C57A9" w:rsidRDefault="00ED3748">
            <w:pPr>
              <w:pStyle w:val="Default"/>
              <w:jc w:val="both"/>
              <w:rPr>
                <w:lang w:val="uk-UA"/>
              </w:rPr>
            </w:pPr>
            <w:r>
              <w:rPr>
                <w:lang w:val="uk-UA"/>
              </w:rPr>
              <w:t>Покращення санітарно-екологічного стану довкілля, охорона та раціональне використання природних ресурсів</w:t>
            </w:r>
          </w:p>
        </w:tc>
      </w:tr>
      <w:tr w:rsidR="000C57A9">
        <w:trPr>
          <w:trHeight w:val="915"/>
        </w:trPr>
        <w:tc>
          <w:tcPr>
            <w:tcW w:w="5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highlight w:val="yellow"/>
                <w:lang w:val="uk-UA"/>
              </w:rPr>
            </w:pPr>
            <w:r>
              <w:rPr>
                <w:lang w:val="uk-UA"/>
              </w:rPr>
              <w:t>89.</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Розробка Програми та вдосконалення нормативно-правового регулювання екополітики Носівської територіальної громади</w:t>
            </w:r>
          </w:p>
          <w:p w:rsidR="000C57A9" w:rsidRDefault="000C57A9">
            <w:pPr>
              <w:pStyle w:val="Default"/>
              <w:jc w:val="both"/>
              <w:rPr>
                <w:highlight w:val="yellow"/>
                <w:lang w:val="uk-UA"/>
              </w:rPr>
            </w:pPr>
          </w:p>
        </w:tc>
        <w:tc>
          <w:tcPr>
            <w:tcW w:w="2552" w:type="dxa"/>
            <w:vMerge/>
            <w:tcBorders>
              <w:left w:val="single" w:sz="4" w:space="0" w:color="auto"/>
              <w:right w:val="single" w:sz="4" w:space="0" w:color="auto"/>
            </w:tcBorders>
            <w:shd w:val="clear" w:color="auto" w:fill="auto"/>
          </w:tcPr>
          <w:p w:rsidR="000C57A9" w:rsidRDefault="000C57A9">
            <w:pPr>
              <w:pStyle w:val="Default"/>
              <w:rPr>
                <w:rFonts w:eastAsia="Times New Roman"/>
                <w:lang w:val="uk-UA"/>
              </w:rPr>
            </w:pPr>
          </w:p>
        </w:tc>
        <w:tc>
          <w:tcPr>
            <w:tcW w:w="2835" w:type="dxa"/>
            <w:vMerge/>
            <w:tcBorders>
              <w:left w:val="single" w:sz="4" w:space="0" w:color="auto"/>
              <w:right w:val="single" w:sz="4" w:space="0" w:color="auto"/>
            </w:tcBorders>
            <w:shd w:val="clear" w:color="auto" w:fill="auto"/>
          </w:tcPr>
          <w:p w:rsidR="000C57A9" w:rsidRDefault="000C57A9">
            <w:pPr>
              <w:jc w:val="both"/>
              <w:rPr>
                <w:rFonts w:ascii="Times New Roman" w:hAnsi="Times New Roman"/>
                <w:b/>
                <w:sz w:val="24"/>
                <w:szCs w:val="24"/>
                <w:lang w:val="uk-UA"/>
              </w:rPr>
            </w:pPr>
          </w:p>
        </w:tc>
      </w:tr>
      <w:tr w:rsidR="000C57A9">
        <w:trPr>
          <w:trHeight w:val="247"/>
        </w:trPr>
        <w:tc>
          <w:tcPr>
            <w:tcW w:w="5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90.</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Розробка заходів (план дій, програм) щодо:</w:t>
            </w:r>
          </w:p>
          <w:p w:rsidR="000C57A9" w:rsidRDefault="00ED3748">
            <w:pPr>
              <w:pStyle w:val="Default"/>
              <w:jc w:val="both"/>
              <w:rPr>
                <w:lang w:val="uk-UA"/>
              </w:rPr>
            </w:pPr>
            <w:r>
              <w:rPr>
                <w:lang w:val="uk-UA"/>
              </w:rPr>
              <w:t>-  боротьби з деградацією орендованих земель сільськогосподарського призначення  та опустелюванням (досягнення нейтрального рівня деградації земель  - стабільного рівня органічного вуглецю (гумусу) у ґрунтах сільськогосподарських угідь в межах 2,24% - 3,19%, зі збільшення не менше ніж на 0,1%);</w:t>
            </w:r>
          </w:p>
          <w:p w:rsidR="000C57A9" w:rsidRDefault="00ED3748">
            <w:pPr>
              <w:pStyle w:val="Default"/>
              <w:jc w:val="both"/>
              <w:rPr>
                <w:lang w:val="uk-UA"/>
              </w:rPr>
            </w:pPr>
            <w:r>
              <w:rPr>
                <w:lang w:val="uk-UA"/>
              </w:rPr>
              <w:t>- відновлення зрошення і поліпшення еколого-меліоративного стану зрошуваних земель;</w:t>
            </w:r>
          </w:p>
          <w:p w:rsidR="000C57A9" w:rsidRDefault="00ED3748">
            <w:pPr>
              <w:pStyle w:val="Default"/>
              <w:jc w:val="both"/>
              <w:rPr>
                <w:lang w:val="uk-UA"/>
              </w:rPr>
            </w:pPr>
            <w:r>
              <w:rPr>
                <w:lang w:val="uk-UA"/>
              </w:rPr>
              <w:t>- упорядкування орних земель шляхом виведення з їх складу схилів, земель водоохоронних зон, ерозійно небезпечних та інших непридатних для розорювання угідь;</w:t>
            </w:r>
          </w:p>
          <w:p w:rsidR="000C57A9" w:rsidRDefault="00ED3748">
            <w:pPr>
              <w:pStyle w:val="Default"/>
              <w:jc w:val="both"/>
              <w:rPr>
                <w:lang w:val="uk-UA"/>
              </w:rPr>
            </w:pPr>
            <w:r>
              <w:rPr>
                <w:lang w:val="uk-UA"/>
              </w:rPr>
              <w:t>- відтворення лісів, створення нових та реконструкції існуючих полезахисних лісових смуг та інших захисних насаджень;</w:t>
            </w:r>
          </w:p>
          <w:p w:rsidR="000C57A9" w:rsidRDefault="00ED3748">
            <w:pPr>
              <w:pStyle w:val="Default"/>
              <w:jc w:val="both"/>
              <w:rPr>
                <w:lang w:val="uk-UA"/>
              </w:rPr>
            </w:pPr>
            <w:r>
              <w:rPr>
                <w:lang w:val="uk-UA"/>
              </w:rPr>
              <w:t>- відновлення лучних, водно-болотних та інших антропогенних змінених екосистем, створення і відновлення сіножатей та пасовищ</w:t>
            </w:r>
          </w:p>
        </w:tc>
        <w:tc>
          <w:tcPr>
            <w:tcW w:w="2552" w:type="dxa"/>
            <w:tcBorders>
              <w:left w:val="single" w:sz="4" w:space="0" w:color="auto"/>
              <w:right w:val="single" w:sz="4" w:space="0" w:color="auto"/>
            </w:tcBorders>
            <w:shd w:val="clear" w:color="auto" w:fill="auto"/>
          </w:tcPr>
          <w:p w:rsidR="000C57A9" w:rsidRDefault="00ED3748">
            <w:pPr>
              <w:pStyle w:val="Style11"/>
              <w:rPr>
                <w:lang w:val="uk-UA"/>
              </w:rPr>
            </w:pPr>
            <w:r>
              <w:rPr>
                <w:lang w:val="uk-UA"/>
              </w:rPr>
              <w:t>Відділ житлово-комунального госпо-дарства та благоустрою Носівсь-кої міської ради</w:t>
            </w:r>
          </w:p>
          <w:p w:rsidR="000C57A9" w:rsidRDefault="00ED3748">
            <w:pPr>
              <w:pStyle w:val="Style11"/>
              <w:rPr>
                <w:lang w:val="uk-UA"/>
              </w:rPr>
            </w:pPr>
            <w:r>
              <w:rPr>
                <w:lang w:val="uk-UA"/>
              </w:rPr>
              <w:t>Відділ земельних відносин та екології Носівської міської ради</w:t>
            </w:r>
          </w:p>
        </w:tc>
        <w:tc>
          <w:tcPr>
            <w:tcW w:w="2835" w:type="dxa"/>
            <w:vMerge/>
            <w:tcBorders>
              <w:left w:val="single" w:sz="4" w:space="0" w:color="auto"/>
              <w:right w:val="single" w:sz="4" w:space="0" w:color="auto"/>
            </w:tcBorders>
            <w:shd w:val="clear" w:color="auto" w:fill="auto"/>
          </w:tcPr>
          <w:p w:rsidR="000C57A9" w:rsidRDefault="000C57A9">
            <w:pPr>
              <w:jc w:val="both"/>
              <w:rPr>
                <w:rFonts w:ascii="Times New Roman" w:hAnsi="Times New Roman"/>
                <w:b/>
                <w:sz w:val="24"/>
                <w:szCs w:val="24"/>
                <w:lang w:val="uk-UA"/>
              </w:rPr>
            </w:pPr>
          </w:p>
        </w:tc>
      </w:tr>
      <w:tr w:rsidR="000C57A9">
        <w:trPr>
          <w:trHeight w:val="507"/>
        </w:trPr>
        <w:tc>
          <w:tcPr>
            <w:tcW w:w="553" w:type="dxa"/>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91.</w:t>
            </w:r>
          </w:p>
        </w:tc>
        <w:tc>
          <w:tcPr>
            <w:tcW w:w="4267" w:type="dxa"/>
            <w:gridSpan w:val="2"/>
            <w:tcBorders>
              <w:top w:val="single" w:sz="4" w:space="0" w:color="auto"/>
              <w:left w:val="single" w:sz="4" w:space="0" w:color="auto"/>
              <w:bottom w:val="single" w:sz="4" w:space="0" w:color="auto"/>
              <w:right w:val="single" w:sz="4" w:space="0" w:color="auto"/>
            </w:tcBorders>
            <w:shd w:val="clear" w:color="auto" w:fill="auto"/>
          </w:tcPr>
          <w:p w:rsidR="000C57A9" w:rsidRDefault="00ED3748">
            <w:pPr>
              <w:pStyle w:val="Default"/>
              <w:jc w:val="both"/>
              <w:rPr>
                <w:lang w:val="uk-UA"/>
              </w:rPr>
            </w:pPr>
            <w:r>
              <w:rPr>
                <w:lang w:val="uk-UA"/>
              </w:rPr>
              <w:t>Розробка заходів створення нових та збереження існуючих територій та об’єктів природно-заповідного фонду, а також територій Смарагдової мережі, формування екоморежі.</w:t>
            </w:r>
          </w:p>
        </w:tc>
        <w:tc>
          <w:tcPr>
            <w:tcW w:w="2552" w:type="dxa"/>
            <w:tcBorders>
              <w:left w:val="single" w:sz="4" w:space="0" w:color="auto"/>
              <w:bottom w:val="single" w:sz="4" w:space="0" w:color="auto"/>
              <w:right w:val="single" w:sz="4" w:space="0" w:color="auto"/>
            </w:tcBorders>
            <w:shd w:val="clear" w:color="auto" w:fill="auto"/>
          </w:tcPr>
          <w:p w:rsidR="000C57A9" w:rsidRDefault="00ED3748">
            <w:pPr>
              <w:pStyle w:val="Style11"/>
              <w:rPr>
                <w:lang w:val="uk-UA"/>
              </w:rPr>
            </w:pPr>
            <w:r>
              <w:rPr>
                <w:lang w:val="uk-UA"/>
              </w:rPr>
              <w:t>Відділ земельних відносин та екології Носівської міської ради</w:t>
            </w:r>
          </w:p>
        </w:tc>
        <w:bookmarkEnd w:id="6"/>
        <w:tc>
          <w:tcPr>
            <w:tcW w:w="2835" w:type="dxa"/>
            <w:vMerge/>
            <w:tcBorders>
              <w:left w:val="single" w:sz="4" w:space="0" w:color="auto"/>
              <w:bottom w:val="single" w:sz="4" w:space="0" w:color="auto"/>
              <w:right w:val="single" w:sz="4" w:space="0" w:color="auto"/>
            </w:tcBorders>
            <w:shd w:val="clear" w:color="auto" w:fill="auto"/>
          </w:tcPr>
          <w:p w:rsidR="000C57A9" w:rsidRDefault="000C57A9">
            <w:pPr>
              <w:jc w:val="both"/>
              <w:rPr>
                <w:rFonts w:ascii="Times New Roman" w:hAnsi="Times New Roman"/>
                <w:b/>
                <w:sz w:val="24"/>
                <w:szCs w:val="24"/>
                <w:lang w:val="uk-UA"/>
              </w:rPr>
            </w:pPr>
          </w:p>
        </w:tc>
      </w:tr>
    </w:tbl>
    <w:p w:rsidR="000C57A9" w:rsidRDefault="000C57A9">
      <w:pPr>
        <w:spacing w:after="0" w:line="240" w:lineRule="auto"/>
        <w:jc w:val="both"/>
        <w:rPr>
          <w:rFonts w:ascii="Times New Roman" w:hAnsi="Times New Roman"/>
          <w:sz w:val="28"/>
          <w:szCs w:val="28"/>
          <w:lang w:val="uk-UA"/>
        </w:rPr>
      </w:pPr>
    </w:p>
    <w:p w:rsidR="000C57A9" w:rsidRDefault="000C57A9">
      <w:pPr>
        <w:spacing w:after="0" w:line="240" w:lineRule="auto"/>
        <w:ind w:firstLine="300"/>
        <w:jc w:val="center"/>
        <w:rPr>
          <w:rFonts w:ascii="Times New Roman" w:hAnsi="Times New Roman"/>
          <w:color w:val="000000"/>
          <w:sz w:val="28"/>
          <w:szCs w:val="28"/>
          <w:lang w:val="uk-UA" w:eastAsia="ru-RU"/>
        </w:rPr>
      </w:pPr>
    </w:p>
    <w:p w:rsidR="000C57A9" w:rsidRDefault="00ED3748">
      <w:pPr>
        <w:rPr>
          <w:rFonts w:ascii="Times New Roman" w:hAnsi="Times New Roman"/>
          <w:b/>
          <w:bCs/>
          <w:sz w:val="28"/>
          <w:szCs w:val="28"/>
          <w:lang w:val="uk-UA"/>
        </w:rPr>
      </w:pPr>
      <w:r>
        <w:rPr>
          <w:rFonts w:ascii="Times New Roman" w:eastAsiaTheme="minorHAnsi" w:hAnsi="Times New Roman"/>
          <w:b/>
          <w:bCs/>
          <w:sz w:val="28"/>
          <w:szCs w:val="28"/>
        </w:rPr>
        <w:t xml:space="preserve">ІІІ. Джерела фінансування </w:t>
      </w:r>
      <w:r>
        <w:rPr>
          <w:rFonts w:ascii="Times New Roman" w:eastAsiaTheme="minorHAnsi" w:hAnsi="Times New Roman"/>
          <w:b/>
          <w:bCs/>
          <w:sz w:val="28"/>
          <w:szCs w:val="28"/>
          <w:lang w:val="uk-UA"/>
        </w:rPr>
        <w:t>П</w:t>
      </w:r>
      <w:r>
        <w:rPr>
          <w:rFonts w:ascii="Times New Roman" w:eastAsiaTheme="minorHAnsi" w:hAnsi="Times New Roman"/>
          <w:b/>
          <w:bCs/>
          <w:sz w:val="28"/>
          <w:szCs w:val="28"/>
        </w:rPr>
        <w:t xml:space="preserve">рограми економічного і соціального розвитку </w:t>
      </w:r>
      <w:r>
        <w:rPr>
          <w:rFonts w:ascii="Times New Roman" w:eastAsiaTheme="minorHAnsi" w:hAnsi="Times New Roman"/>
          <w:b/>
          <w:sz w:val="28"/>
          <w:szCs w:val="28"/>
        </w:rPr>
        <w:t>Носівської</w:t>
      </w:r>
      <w:r>
        <w:rPr>
          <w:rFonts w:ascii="Times New Roman" w:eastAsiaTheme="minorHAnsi" w:hAnsi="Times New Roman"/>
          <w:b/>
          <w:sz w:val="28"/>
          <w:szCs w:val="28"/>
          <w:lang w:val="uk-UA"/>
        </w:rPr>
        <w:t xml:space="preserve"> міської </w:t>
      </w:r>
      <w:r>
        <w:rPr>
          <w:rFonts w:ascii="Times New Roman" w:eastAsiaTheme="minorHAnsi" w:hAnsi="Times New Roman"/>
          <w:b/>
          <w:sz w:val="28"/>
          <w:szCs w:val="28"/>
        </w:rPr>
        <w:t xml:space="preserve"> територіальної громади</w:t>
      </w:r>
      <w:r>
        <w:rPr>
          <w:rFonts w:ascii="Times New Roman" w:eastAsiaTheme="minorHAnsi" w:hAnsi="Times New Roman"/>
          <w:b/>
          <w:bCs/>
          <w:sz w:val="28"/>
          <w:szCs w:val="28"/>
        </w:rPr>
        <w:t xml:space="preserve"> на </w:t>
      </w:r>
      <w:r>
        <w:rPr>
          <w:rFonts w:ascii="Times New Roman" w:eastAsiaTheme="minorHAnsi" w:hAnsi="Times New Roman"/>
          <w:b/>
          <w:bCs/>
          <w:sz w:val="28"/>
          <w:szCs w:val="28"/>
          <w:lang w:val="uk-UA"/>
        </w:rPr>
        <w:t xml:space="preserve">період </w:t>
      </w:r>
      <w:r>
        <w:rPr>
          <w:rFonts w:ascii="Times New Roman" w:eastAsiaTheme="minorHAnsi" w:hAnsi="Times New Roman"/>
          <w:b/>
          <w:bCs/>
          <w:sz w:val="28"/>
          <w:szCs w:val="28"/>
        </w:rPr>
        <w:t>202</w:t>
      </w:r>
      <w:r>
        <w:rPr>
          <w:rFonts w:ascii="Times New Roman" w:eastAsiaTheme="minorHAnsi" w:hAnsi="Times New Roman"/>
          <w:b/>
          <w:bCs/>
          <w:sz w:val="28"/>
          <w:szCs w:val="28"/>
          <w:lang w:val="uk-UA"/>
        </w:rPr>
        <w:t>4</w:t>
      </w:r>
      <w:r>
        <w:rPr>
          <w:rFonts w:ascii="Times New Roman" w:eastAsiaTheme="minorHAnsi" w:hAnsi="Times New Roman"/>
          <w:b/>
          <w:bCs/>
          <w:sz w:val="28"/>
          <w:szCs w:val="28"/>
        </w:rPr>
        <w:t>-202</w:t>
      </w:r>
      <w:r>
        <w:rPr>
          <w:rFonts w:ascii="Times New Roman" w:eastAsiaTheme="minorHAnsi" w:hAnsi="Times New Roman"/>
          <w:b/>
          <w:bCs/>
          <w:sz w:val="28"/>
          <w:szCs w:val="28"/>
          <w:lang w:val="uk-UA"/>
        </w:rPr>
        <w:t>7</w:t>
      </w:r>
      <w:r>
        <w:rPr>
          <w:rFonts w:ascii="Times New Roman" w:eastAsiaTheme="minorHAnsi" w:hAnsi="Times New Roman"/>
          <w:b/>
          <w:bCs/>
          <w:sz w:val="28"/>
          <w:szCs w:val="28"/>
        </w:rPr>
        <w:t xml:space="preserve"> роки    </w:t>
      </w:r>
    </w:p>
    <w:p w:rsidR="000C57A9" w:rsidRDefault="00ED3748">
      <w:pPr>
        <w:tabs>
          <w:tab w:val="left" w:pos="8931"/>
        </w:tabs>
        <w:spacing w:after="0" w:line="240" w:lineRule="auto"/>
        <w:jc w:val="both"/>
        <w:rPr>
          <w:rFonts w:ascii="Times New Roman" w:hAnsi="Times New Roman"/>
          <w:b/>
          <w:bCs/>
          <w:sz w:val="28"/>
          <w:szCs w:val="28"/>
          <w:lang w:val="uk-UA"/>
        </w:rPr>
      </w:pPr>
      <w:r>
        <w:rPr>
          <w:rFonts w:ascii="Times New Roman" w:eastAsiaTheme="minorHAnsi" w:hAnsi="Times New Roman"/>
          <w:sz w:val="28"/>
          <w:szCs w:val="28"/>
          <w:lang w:val="uk-UA"/>
        </w:rPr>
        <w:t xml:space="preserve">       Фінансування пріоритетних напрямків соціально-економічного розвитку територіальної громади, у тому числі через регіональні та місцеві цільові програми, здійснюватиметься з урахуванням реальних можливостей бюджету Носівської міської територіальної громади, а також виділених фінансових ресурсів державного бюджету, приватних інвестицій, кредитних ресурсів, технічної допомоги міжнародних організацій,</w:t>
      </w:r>
      <w:r>
        <w:rPr>
          <w:rFonts w:ascii="Times New Roman" w:eastAsiaTheme="minorHAnsi" w:hAnsi="Times New Roman"/>
          <w:b/>
          <w:bCs/>
          <w:sz w:val="28"/>
          <w:szCs w:val="28"/>
          <w:lang w:val="uk-UA"/>
        </w:rPr>
        <w:t xml:space="preserve"> </w:t>
      </w:r>
      <w:r>
        <w:rPr>
          <w:rFonts w:ascii="Times New Roman" w:eastAsiaTheme="minorHAnsi" w:hAnsi="Times New Roman"/>
          <w:sz w:val="28"/>
          <w:szCs w:val="28"/>
          <w:lang w:val="uk-UA"/>
        </w:rPr>
        <w:t>а також інших джерел, не заборонених законодавством.</w:t>
      </w:r>
    </w:p>
    <w:p w:rsidR="000C57A9" w:rsidRDefault="000C57A9">
      <w:pPr>
        <w:tabs>
          <w:tab w:val="left" w:pos="8931"/>
        </w:tabs>
        <w:spacing w:after="0" w:line="240" w:lineRule="auto"/>
        <w:jc w:val="both"/>
        <w:rPr>
          <w:rFonts w:ascii="Times New Roman" w:hAnsi="Times New Roman"/>
          <w:b/>
          <w:bCs/>
          <w:sz w:val="28"/>
          <w:szCs w:val="28"/>
          <w:lang w:val="uk-UA"/>
        </w:rPr>
      </w:pPr>
    </w:p>
    <w:p w:rsidR="000C57A9" w:rsidRDefault="000C57A9">
      <w:pPr>
        <w:spacing w:after="0" w:line="240" w:lineRule="auto"/>
        <w:ind w:firstLine="300"/>
        <w:jc w:val="both"/>
        <w:rPr>
          <w:rFonts w:ascii="Times New Roman" w:hAnsi="Times New Roman"/>
          <w:color w:val="000000"/>
          <w:sz w:val="28"/>
          <w:szCs w:val="28"/>
          <w:lang w:val="uk-UA" w:eastAsia="ru-RU"/>
        </w:rPr>
      </w:pPr>
    </w:p>
    <w:p w:rsidR="000C57A9" w:rsidRDefault="00ED3748">
      <w:pPr>
        <w:spacing w:after="0" w:line="240" w:lineRule="auto"/>
        <w:rPr>
          <w:rFonts w:ascii="Times New Roman" w:hAnsi="Times New Roman"/>
          <w:sz w:val="28"/>
          <w:szCs w:val="28"/>
          <w:lang w:val="uk-UA"/>
        </w:rPr>
      </w:pPr>
      <w:r>
        <w:rPr>
          <w:rFonts w:ascii="Times New Roman" w:eastAsiaTheme="minorHAnsi" w:hAnsi="Times New Roman"/>
          <w:sz w:val="28"/>
          <w:szCs w:val="28"/>
          <w:lang w:val="en-US"/>
        </w:rPr>
        <w:t>C</w:t>
      </w:r>
      <w:r>
        <w:rPr>
          <w:rFonts w:ascii="Times New Roman" w:eastAsiaTheme="minorHAnsi" w:hAnsi="Times New Roman"/>
          <w:sz w:val="28"/>
          <w:szCs w:val="28"/>
          <w:lang w:val="uk-UA"/>
        </w:rPr>
        <w:t>екретар міської ради                                                  Альона КРАТКО</w:t>
      </w: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tbl>
      <w:tblPr>
        <w:tblW w:w="9639" w:type="dxa"/>
        <w:tblInd w:w="108" w:type="dxa"/>
        <w:tblLayout w:type="fixed"/>
        <w:tblLook w:val="04A0" w:firstRow="1" w:lastRow="0" w:firstColumn="1" w:lastColumn="0" w:noHBand="0" w:noVBand="1"/>
      </w:tblPr>
      <w:tblGrid>
        <w:gridCol w:w="518"/>
        <w:gridCol w:w="4444"/>
        <w:gridCol w:w="1134"/>
        <w:gridCol w:w="1275"/>
        <w:gridCol w:w="1134"/>
        <w:gridCol w:w="1134"/>
      </w:tblGrid>
      <w:tr w:rsidR="000C57A9">
        <w:trPr>
          <w:trHeight w:val="509"/>
        </w:trPr>
        <w:tc>
          <w:tcPr>
            <w:tcW w:w="9639" w:type="dxa"/>
            <w:gridSpan w:val="6"/>
            <w:vMerge w:val="restart"/>
            <w:tcBorders>
              <w:top w:val="none" w:sz="4" w:space="0" w:color="000000"/>
              <w:left w:val="none" w:sz="4" w:space="0" w:color="000000"/>
              <w:bottom w:val="none" w:sz="4" w:space="0" w:color="000000"/>
              <w:right w:val="none" w:sz="4" w:space="0" w:color="000000"/>
            </w:tcBorders>
            <w:shd w:val="clear" w:color="auto" w:fill="auto"/>
            <w:vAlign w:val="center"/>
          </w:tcPr>
          <w:p w:rsidR="000C57A9" w:rsidRDefault="00ED3748">
            <w:pPr>
              <w:spacing w:after="0" w:line="240" w:lineRule="auto"/>
              <w:jc w:val="center"/>
              <w:rPr>
                <w:rFonts w:ascii="Times New Roman" w:hAnsi="Times New Roman"/>
                <w:b/>
                <w:sz w:val="28"/>
                <w:szCs w:val="28"/>
                <w:lang w:val="uk-UA"/>
              </w:rPr>
            </w:pPr>
            <w:r>
              <w:rPr>
                <w:rFonts w:ascii="Times New Roman" w:hAnsi="Times New Roman"/>
                <w:b/>
                <w:sz w:val="28"/>
                <w:szCs w:val="28"/>
                <w:lang w:val="uk-UA"/>
              </w:rPr>
              <w:t xml:space="preserve">                                                        </w:t>
            </w:r>
            <w:r>
              <w:rPr>
                <w:rFonts w:ascii="Times New Roman" w:hAnsi="Times New Roman"/>
                <w:b/>
                <w:sz w:val="28"/>
                <w:szCs w:val="28"/>
              </w:rPr>
              <w:t xml:space="preserve">                                                  </w:t>
            </w:r>
          </w:p>
          <w:p w:rsidR="000C57A9" w:rsidRDefault="00ED3748">
            <w:pPr>
              <w:spacing w:after="0" w:line="240" w:lineRule="auto"/>
              <w:jc w:val="right"/>
              <w:rPr>
                <w:rFonts w:ascii="Times New Roman" w:hAnsi="Times New Roman"/>
                <w:sz w:val="24"/>
                <w:szCs w:val="24"/>
                <w:lang w:val="uk-UA"/>
              </w:rPr>
            </w:pPr>
            <w:r>
              <w:rPr>
                <w:rFonts w:ascii="Times New Roman" w:hAnsi="Times New Roman"/>
                <w:b/>
                <w:sz w:val="28"/>
                <w:szCs w:val="28"/>
              </w:rPr>
              <w:t xml:space="preserve"> </w:t>
            </w:r>
            <w:r>
              <w:rPr>
                <w:rFonts w:ascii="Times New Roman" w:hAnsi="Times New Roman"/>
                <w:b/>
                <w:sz w:val="24"/>
                <w:szCs w:val="24"/>
              </w:rPr>
              <w:t>Додаток 1</w:t>
            </w:r>
            <w:r>
              <w:rPr>
                <w:rFonts w:ascii="Times New Roman" w:hAnsi="Times New Roman"/>
                <w:sz w:val="24"/>
                <w:szCs w:val="24"/>
              </w:rPr>
              <w:t xml:space="preserve"> </w:t>
            </w:r>
          </w:p>
          <w:p w:rsidR="000C57A9" w:rsidRDefault="00ED3748">
            <w:pPr>
              <w:spacing w:after="0" w:line="240" w:lineRule="auto"/>
              <w:jc w:val="center"/>
              <w:rPr>
                <w:rFonts w:ascii="Times New Roman" w:hAnsi="Times New Roman"/>
                <w:b/>
                <w:i/>
                <w:sz w:val="24"/>
                <w:szCs w:val="24"/>
                <w:lang w:val="uk-UA"/>
              </w:rPr>
            </w:pPr>
            <w:r>
              <w:rPr>
                <w:rFonts w:ascii="Times New Roman" w:hAnsi="Times New Roman"/>
                <w:sz w:val="24"/>
                <w:szCs w:val="24"/>
                <w:lang w:val="uk-UA"/>
              </w:rPr>
              <w:t xml:space="preserve">                                                                                                                                   </w:t>
            </w:r>
            <w:r>
              <w:rPr>
                <w:rFonts w:ascii="Times New Roman" w:hAnsi="Times New Roman"/>
                <w:b/>
                <w:i/>
                <w:sz w:val="24"/>
                <w:szCs w:val="24"/>
                <w:lang w:val="uk-UA"/>
              </w:rPr>
              <w:t>до Програми</w:t>
            </w:r>
          </w:p>
          <w:p w:rsidR="000C57A9" w:rsidRDefault="00ED3748">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val="uk-UA" w:eastAsia="ru-RU"/>
              </w:rPr>
              <w:t>П</w:t>
            </w:r>
            <w:r>
              <w:rPr>
                <w:rFonts w:ascii="Times New Roman" w:eastAsia="Times New Roman" w:hAnsi="Times New Roman"/>
                <w:b/>
                <w:bCs/>
                <w:color w:val="000000"/>
                <w:sz w:val="28"/>
                <w:szCs w:val="28"/>
                <w:lang w:eastAsia="ru-RU"/>
              </w:rPr>
              <w:t xml:space="preserve">оказники економічного </w:t>
            </w:r>
            <w:r>
              <w:rPr>
                <w:rFonts w:ascii="Times New Roman" w:eastAsia="Times New Roman" w:hAnsi="Times New Roman"/>
                <w:b/>
                <w:bCs/>
                <w:color w:val="000000"/>
                <w:sz w:val="28"/>
                <w:szCs w:val="28"/>
                <w:lang w:val="uk-UA" w:eastAsia="ru-RU"/>
              </w:rPr>
              <w:t>і соціального</w:t>
            </w:r>
            <w:r>
              <w:rPr>
                <w:rFonts w:ascii="Times New Roman" w:eastAsia="Times New Roman" w:hAnsi="Times New Roman"/>
                <w:b/>
                <w:bCs/>
                <w:color w:val="000000"/>
                <w:sz w:val="28"/>
                <w:szCs w:val="28"/>
                <w:lang w:eastAsia="ru-RU"/>
              </w:rPr>
              <w:t xml:space="preserve"> розвитку Носівської</w:t>
            </w:r>
            <w:r>
              <w:rPr>
                <w:rFonts w:ascii="Times New Roman" w:eastAsia="Times New Roman" w:hAnsi="Times New Roman"/>
                <w:b/>
                <w:bCs/>
                <w:color w:val="000000"/>
                <w:sz w:val="28"/>
                <w:szCs w:val="28"/>
                <w:lang w:val="uk-UA" w:eastAsia="ru-RU"/>
              </w:rPr>
              <w:t xml:space="preserve"> міської</w:t>
            </w:r>
            <w:r>
              <w:rPr>
                <w:rFonts w:ascii="Times New Roman" w:eastAsia="Times New Roman" w:hAnsi="Times New Roman"/>
                <w:b/>
                <w:bCs/>
                <w:color w:val="000000"/>
                <w:sz w:val="28"/>
                <w:szCs w:val="28"/>
                <w:lang w:eastAsia="ru-RU"/>
              </w:rPr>
              <w:t xml:space="preserve"> територіальної громади</w:t>
            </w:r>
          </w:p>
        </w:tc>
      </w:tr>
      <w:tr w:rsidR="000C57A9">
        <w:trPr>
          <w:trHeight w:val="300"/>
        </w:trPr>
        <w:tc>
          <w:tcPr>
            <w:tcW w:w="518"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olor w:val="000000"/>
                <w:lang w:eastAsia="ru-RU"/>
              </w:rPr>
            </w:pPr>
          </w:p>
        </w:tc>
        <w:tc>
          <w:tcPr>
            <w:tcW w:w="4444"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olor w:val="000000"/>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jc w:val="center"/>
              <w:rPr>
                <w:rFonts w:eastAsia="Times New Roman"/>
                <w:color w:val="000000"/>
                <w:lang w:eastAsia="ru-RU"/>
              </w:rPr>
            </w:pPr>
          </w:p>
        </w:tc>
        <w:tc>
          <w:tcPr>
            <w:tcW w:w="1275"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olor w:val="000000"/>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olor w:val="000000"/>
                <w:lang w:eastAsia="ru-RU"/>
              </w:rPr>
            </w:pPr>
          </w:p>
        </w:tc>
        <w:tc>
          <w:tcPr>
            <w:tcW w:w="1134"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olor w:val="000000"/>
                <w:lang w:eastAsia="ru-RU"/>
              </w:rPr>
            </w:pPr>
          </w:p>
        </w:tc>
      </w:tr>
      <w:tr w:rsidR="000C57A9">
        <w:trPr>
          <w:trHeight w:val="300"/>
        </w:trPr>
        <w:tc>
          <w:tcPr>
            <w:tcW w:w="518" w:type="dxa"/>
            <w:vMerge w:val="restart"/>
            <w:tcBorders>
              <w:top w:val="single" w:sz="4" w:space="0" w:color="auto"/>
              <w:left w:val="single" w:sz="4" w:space="0" w:color="auto"/>
              <w:bottom w:val="single" w:sz="4" w:space="0" w:color="000000"/>
              <w:right w:val="single" w:sz="4" w:space="0" w:color="auto"/>
            </w:tcBorders>
            <w:shd w:val="clear" w:color="auto" w:fill="auto"/>
          </w:tcPr>
          <w:p w:rsidR="000C57A9" w:rsidRDefault="00ED3748">
            <w:pPr>
              <w:spacing w:after="0" w:line="240" w:lineRule="auto"/>
              <w:jc w:val="right"/>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з/п</w:t>
            </w:r>
          </w:p>
        </w:tc>
        <w:tc>
          <w:tcPr>
            <w:tcW w:w="444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Показники економічного</w:t>
            </w:r>
            <w:r>
              <w:rPr>
                <w:rFonts w:ascii="Times New Roman" w:eastAsia="Times New Roman" w:hAnsi="Times New Roman"/>
                <w:b/>
                <w:bCs/>
                <w:color w:val="000000"/>
                <w:sz w:val="24"/>
                <w:szCs w:val="24"/>
                <w:lang w:val="uk-UA" w:eastAsia="ru-RU"/>
              </w:rPr>
              <w:t xml:space="preserve"> і соціального</w:t>
            </w:r>
            <w:r>
              <w:rPr>
                <w:rFonts w:ascii="Times New Roman" w:eastAsia="Times New Roman" w:hAnsi="Times New Roman"/>
                <w:b/>
                <w:bCs/>
                <w:color w:val="000000"/>
                <w:sz w:val="24"/>
                <w:szCs w:val="24"/>
                <w:lang w:eastAsia="ru-RU"/>
              </w:rPr>
              <w:t xml:space="preserve"> розвитку  територіальної громади</w:t>
            </w:r>
          </w:p>
        </w:tc>
        <w:tc>
          <w:tcPr>
            <w:tcW w:w="1134" w:type="dxa"/>
            <w:tcBorders>
              <w:top w:val="single" w:sz="4" w:space="0" w:color="auto"/>
              <w:left w:val="none" w:sz="4" w:space="0" w:color="000000"/>
              <w:bottom w:val="none" w:sz="4" w:space="0" w:color="000000"/>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sz w:val="24"/>
                <w:szCs w:val="24"/>
                <w:lang w:val="uk-UA" w:eastAsia="ru-RU"/>
              </w:rPr>
            </w:pPr>
            <w:r>
              <w:rPr>
                <w:rFonts w:ascii="Times New Roman" w:eastAsia="Times New Roman" w:hAnsi="Times New Roman"/>
                <w:b/>
                <w:bCs/>
                <w:color w:val="000000"/>
                <w:sz w:val="24"/>
                <w:szCs w:val="24"/>
                <w:lang w:eastAsia="ru-RU"/>
              </w:rPr>
              <w:t>20</w:t>
            </w:r>
            <w:r>
              <w:rPr>
                <w:rFonts w:ascii="Times New Roman" w:eastAsia="Times New Roman" w:hAnsi="Times New Roman"/>
                <w:b/>
                <w:bCs/>
                <w:color w:val="000000"/>
                <w:sz w:val="24"/>
                <w:szCs w:val="24"/>
                <w:lang w:val="uk-UA" w:eastAsia="ru-RU"/>
              </w:rPr>
              <w:t>22</w:t>
            </w:r>
            <w:r>
              <w:rPr>
                <w:rFonts w:ascii="Times New Roman" w:eastAsia="Times New Roman" w:hAnsi="Times New Roman"/>
                <w:b/>
                <w:bCs/>
                <w:color w:val="000000"/>
                <w:sz w:val="24"/>
                <w:szCs w:val="24"/>
                <w:lang w:eastAsia="ru-RU"/>
              </w:rPr>
              <w:t xml:space="preserve"> рі</w:t>
            </w:r>
            <w:r>
              <w:rPr>
                <w:rFonts w:ascii="Times New Roman" w:eastAsia="Times New Roman" w:hAnsi="Times New Roman"/>
                <w:b/>
                <w:bCs/>
                <w:color w:val="000000"/>
                <w:sz w:val="24"/>
                <w:szCs w:val="24"/>
                <w:lang w:val="uk-UA" w:eastAsia="ru-RU"/>
              </w:rPr>
              <w:t>к     факт</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sz w:val="24"/>
                <w:szCs w:val="24"/>
                <w:lang w:val="uk-UA" w:eastAsia="ru-RU"/>
              </w:rPr>
            </w:pPr>
            <w:r>
              <w:rPr>
                <w:rFonts w:ascii="Times New Roman" w:eastAsia="Times New Roman" w:hAnsi="Times New Roman"/>
                <w:b/>
                <w:bCs/>
                <w:color w:val="000000"/>
                <w:sz w:val="24"/>
                <w:szCs w:val="24"/>
                <w:lang w:eastAsia="ru-RU"/>
              </w:rPr>
              <w:t>202</w:t>
            </w:r>
            <w:r>
              <w:rPr>
                <w:rFonts w:ascii="Times New Roman" w:eastAsia="Times New Roman" w:hAnsi="Times New Roman"/>
                <w:b/>
                <w:bCs/>
                <w:color w:val="000000"/>
                <w:sz w:val="24"/>
                <w:szCs w:val="24"/>
                <w:lang w:val="uk-UA" w:eastAsia="ru-RU"/>
              </w:rPr>
              <w:t>3</w:t>
            </w:r>
            <w:r>
              <w:rPr>
                <w:rFonts w:ascii="Times New Roman" w:eastAsia="Times New Roman" w:hAnsi="Times New Roman"/>
                <w:b/>
                <w:bCs/>
                <w:color w:val="000000"/>
                <w:sz w:val="24"/>
                <w:szCs w:val="24"/>
                <w:lang w:eastAsia="ru-RU"/>
              </w:rPr>
              <w:t>рі</w:t>
            </w:r>
            <w:r>
              <w:rPr>
                <w:rFonts w:ascii="Times New Roman" w:eastAsia="Times New Roman" w:hAnsi="Times New Roman"/>
                <w:b/>
                <w:bCs/>
                <w:color w:val="000000"/>
                <w:sz w:val="24"/>
                <w:szCs w:val="24"/>
                <w:lang w:val="uk-UA" w:eastAsia="ru-RU"/>
              </w:rPr>
              <w:t>к    очікувані</w:t>
            </w:r>
          </w:p>
        </w:tc>
        <w:tc>
          <w:tcPr>
            <w:tcW w:w="113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202</w:t>
            </w:r>
            <w:r>
              <w:rPr>
                <w:rFonts w:ascii="Times New Roman" w:eastAsia="Times New Roman" w:hAnsi="Times New Roman"/>
                <w:b/>
                <w:bCs/>
                <w:color w:val="000000"/>
                <w:sz w:val="24"/>
                <w:szCs w:val="24"/>
                <w:lang w:val="uk-UA" w:eastAsia="ru-RU"/>
              </w:rPr>
              <w:t>4</w:t>
            </w:r>
            <w:r>
              <w:rPr>
                <w:rFonts w:ascii="Times New Roman" w:eastAsia="Times New Roman" w:hAnsi="Times New Roman"/>
                <w:b/>
                <w:bCs/>
                <w:color w:val="000000"/>
                <w:sz w:val="24"/>
                <w:szCs w:val="24"/>
                <w:lang w:eastAsia="ru-RU"/>
              </w:rPr>
              <w:t xml:space="preserve"> рі</w:t>
            </w:r>
            <w:r>
              <w:rPr>
                <w:rFonts w:ascii="Times New Roman" w:eastAsia="Times New Roman" w:hAnsi="Times New Roman"/>
                <w:b/>
                <w:bCs/>
                <w:color w:val="000000"/>
                <w:sz w:val="24"/>
                <w:szCs w:val="24"/>
                <w:lang w:val="uk-UA" w:eastAsia="ru-RU"/>
              </w:rPr>
              <w:t>к</w:t>
            </w:r>
            <w:r>
              <w:rPr>
                <w:rFonts w:ascii="Times New Roman" w:eastAsia="Times New Roman" w:hAnsi="Times New Roman"/>
                <w:b/>
                <w:bCs/>
                <w:color w:val="000000"/>
                <w:sz w:val="24"/>
                <w:szCs w:val="24"/>
                <w:lang w:eastAsia="ru-RU"/>
              </w:rPr>
              <w:t xml:space="preserve"> прогноз</w:t>
            </w:r>
          </w:p>
        </w:tc>
      </w:tr>
      <w:tr w:rsidR="000C57A9">
        <w:trPr>
          <w:trHeight w:val="1830"/>
        </w:trPr>
        <w:tc>
          <w:tcPr>
            <w:tcW w:w="518" w:type="dxa"/>
            <w:vMerge/>
            <w:tcBorders>
              <w:top w:val="single" w:sz="4" w:space="0" w:color="auto"/>
              <w:left w:val="single" w:sz="4" w:space="0" w:color="auto"/>
              <w:bottom w:val="single" w:sz="4" w:space="0" w:color="000000"/>
              <w:right w:val="single" w:sz="4" w:space="0" w:color="auto"/>
            </w:tcBorders>
            <w:vAlign w:val="center"/>
          </w:tcPr>
          <w:p w:rsidR="000C57A9" w:rsidRDefault="000C57A9">
            <w:pPr>
              <w:spacing w:after="0" w:line="240" w:lineRule="auto"/>
              <w:rPr>
                <w:rFonts w:ascii="Times New Roman" w:eastAsia="Times New Roman" w:hAnsi="Times New Roman"/>
                <w:b/>
                <w:bCs/>
                <w:color w:val="000000"/>
                <w:sz w:val="24"/>
                <w:szCs w:val="24"/>
                <w:lang w:eastAsia="ru-RU"/>
              </w:rPr>
            </w:pPr>
          </w:p>
        </w:tc>
        <w:tc>
          <w:tcPr>
            <w:tcW w:w="4444" w:type="dxa"/>
            <w:vMerge/>
            <w:tcBorders>
              <w:top w:val="single" w:sz="4" w:space="0" w:color="auto"/>
              <w:left w:val="single" w:sz="4" w:space="0" w:color="auto"/>
              <w:bottom w:val="single" w:sz="4" w:space="0" w:color="000000"/>
              <w:right w:val="single" w:sz="4" w:space="0" w:color="auto"/>
            </w:tcBorders>
            <w:vAlign w:val="center"/>
          </w:tcPr>
          <w:p w:rsidR="000C57A9" w:rsidRDefault="000C57A9">
            <w:pPr>
              <w:spacing w:after="0" w:line="240" w:lineRule="auto"/>
              <w:rPr>
                <w:rFonts w:ascii="Times New Roman" w:eastAsia="Times New Roman" w:hAnsi="Times New Roman"/>
                <w:b/>
                <w:bCs/>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Один</w:t>
            </w:r>
            <w:r>
              <w:rPr>
                <w:rFonts w:ascii="Times New Roman" w:eastAsia="Times New Roman" w:hAnsi="Times New Roman"/>
                <w:b/>
                <w:bCs/>
                <w:color w:val="000000"/>
                <w:sz w:val="24"/>
                <w:szCs w:val="24"/>
                <w:lang w:val="uk-UA" w:eastAsia="ru-RU"/>
              </w:rPr>
              <w:t>.</w:t>
            </w:r>
            <w:r>
              <w:rPr>
                <w:rFonts w:ascii="Times New Roman" w:eastAsia="Times New Roman" w:hAnsi="Times New Roman"/>
                <w:b/>
                <w:bCs/>
                <w:color w:val="000000"/>
                <w:sz w:val="24"/>
                <w:szCs w:val="24"/>
                <w:lang w:eastAsia="ru-RU"/>
              </w:rPr>
              <w:t xml:space="preserve"> виміру</w:t>
            </w:r>
          </w:p>
        </w:tc>
        <w:tc>
          <w:tcPr>
            <w:tcW w:w="1275" w:type="dxa"/>
            <w:vMerge/>
            <w:tcBorders>
              <w:top w:val="single" w:sz="4" w:space="0" w:color="auto"/>
              <w:left w:val="single" w:sz="4" w:space="0" w:color="auto"/>
              <w:bottom w:val="single" w:sz="4" w:space="0" w:color="000000"/>
              <w:right w:val="single" w:sz="4" w:space="0" w:color="auto"/>
            </w:tcBorders>
            <w:vAlign w:val="center"/>
          </w:tcPr>
          <w:p w:rsidR="000C57A9" w:rsidRDefault="000C57A9">
            <w:pPr>
              <w:spacing w:after="0" w:line="240" w:lineRule="auto"/>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0C57A9" w:rsidRDefault="000C57A9">
            <w:pPr>
              <w:spacing w:after="0" w:line="240" w:lineRule="auto"/>
              <w:rPr>
                <w:rFonts w:ascii="Times New Roman" w:eastAsia="Times New Roman" w:hAnsi="Times New Roman"/>
                <w:b/>
                <w:bCs/>
                <w:color w:val="000000"/>
                <w:sz w:val="24"/>
                <w:szCs w:val="24"/>
                <w:lang w:eastAsia="ru-RU"/>
              </w:rPr>
            </w:pPr>
          </w:p>
        </w:tc>
        <w:tc>
          <w:tcPr>
            <w:tcW w:w="1134" w:type="dxa"/>
            <w:vMerge/>
            <w:tcBorders>
              <w:top w:val="single" w:sz="4" w:space="0" w:color="auto"/>
              <w:left w:val="single" w:sz="4" w:space="0" w:color="auto"/>
              <w:bottom w:val="single" w:sz="4" w:space="0" w:color="000000"/>
              <w:right w:val="single" w:sz="4" w:space="0" w:color="auto"/>
            </w:tcBorders>
            <w:vAlign w:val="center"/>
          </w:tcPr>
          <w:p w:rsidR="000C57A9" w:rsidRDefault="000C57A9">
            <w:pPr>
              <w:spacing w:after="0" w:line="240" w:lineRule="auto"/>
              <w:rPr>
                <w:rFonts w:ascii="Times New Roman" w:eastAsia="Times New Roman" w:hAnsi="Times New Roman"/>
                <w:b/>
                <w:bCs/>
                <w:color w:val="000000"/>
                <w:sz w:val="24"/>
                <w:szCs w:val="24"/>
                <w:lang w:eastAsia="ru-RU"/>
              </w:rPr>
            </w:pPr>
          </w:p>
        </w:tc>
      </w:tr>
      <w:tr w:rsidR="000C57A9">
        <w:trPr>
          <w:trHeight w:val="315"/>
        </w:trPr>
        <w:tc>
          <w:tcPr>
            <w:tcW w:w="518" w:type="dxa"/>
            <w:tcBorders>
              <w:top w:val="none" w:sz="4" w:space="0" w:color="000000"/>
              <w:left w:val="single" w:sz="4" w:space="0" w:color="auto"/>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44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r>
      <w:tr w:rsidR="000C57A9">
        <w:trPr>
          <w:trHeight w:val="315"/>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4444" w:type="dxa"/>
            <w:tcBorders>
              <w:top w:val="none" w:sz="4" w:space="0" w:color="000000"/>
              <w:left w:val="none" w:sz="4" w:space="0" w:color="000000"/>
              <w:bottom w:val="single" w:sz="4" w:space="0" w:color="auto"/>
              <w:right w:val="single" w:sz="4" w:space="0" w:color="auto"/>
            </w:tcBorders>
            <w:shd w:val="clear" w:color="auto" w:fill="auto"/>
            <w:noWrap/>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Чисельність постійного населення</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осіб</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19368</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19300</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19245</w:t>
            </w:r>
          </w:p>
        </w:tc>
      </w:tr>
      <w:tr w:rsidR="000C57A9">
        <w:trPr>
          <w:trHeight w:val="630"/>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Доходи бюджету </w:t>
            </w:r>
            <w:r>
              <w:rPr>
                <w:rFonts w:ascii="Times New Roman" w:eastAsia="Times New Roman" w:hAnsi="Times New Roman"/>
                <w:color w:val="000000"/>
                <w:sz w:val="24"/>
                <w:szCs w:val="24"/>
                <w:lang w:val="uk-UA" w:eastAsia="ru-RU"/>
              </w:rPr>
              <w:t>міської</w:t>
            </w:r>
            <w:r>
              <w:rPr>
                <w:rFonts w:ascii="Times New Roman" w:eastAsia="Times New Roman" w:hAnsi="Times New Roman"/>
                <w:color w:val="000000"/>
                <w:sz w:val="24"/>
                <w:szCs w:val="24"/>
                <w:lang w:eastAsia="ru-RU"/>
              </w:rPr>
              <w:t xml:space="preserve"> територіальної громади (без трансфертів) </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тис  </w:t>
            </w:r>
            <w:r>
              <w:rPr>
                <w:rFonts w:ascii="Times New Roman" w:eastAsia="Times New Roman" w:hAnsi="Times New Roman"/>
                <w:color w:val="000000"/>
                <w:sz w:val="24"/>
                <w:szCs w:val="24"/>
                <w:lang w:eastAsia="ru-RU"/>
              </w:rPr>
              <w:t>грн</w:t>
            </w:r>
            <w:r>
              <w:rPr>
                <w:rFonts w:ascii="Times New Roman" w:eastAsia="Times New Roman" w:hAnsi="Times New Roman"/>
                <w:color w:val="000000"/>
                <w:sz w:val="24"/>
                <w:szCs w:val="24"/>
                <w:lang w:val="uk-UA" w:eastAsia="ru-RU"/>
              </w:rPr>
              <w:t>.</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right="-148" w:hanging="77"/>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98 122,2</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left="-76" w:right="-142"/>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113 311,8</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left="-67" w:right="-135"/>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92 124,4</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Бюджет розвитку міської</w:t>
            </w:r>
            <w:r>
              <w:rPr>
                <w:rFonts w:ascii="Times New Roman" w:eastAsia="Times New Roman" w:hAnsi="Times New Roman"/>
                <w:color w:val="000000"/>
                <w:sz w:val="24"/>
                <w:szCs w:val="24"/>
                <w:lang w:eastAsia="ru-RU"/>
              </w:rPr>
              <w:t xml:space="preserve"> територіальної громади</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 xml:space="preserve">тис  </w:t>
            </w:r>
            <w:r>
              <w:rPr>
                <w:rFonts w:ascii="Times New Roman" w:eastAsia="Times New Roman" w:hAnsi="Times New Roman"/>
                <w:color w:val="000000"/>
                <w:sz w:val="24"/>
                <w:szCs w:val="24"/>
                <w:lang w:eastAsia="ru-RU"/>
              </w:rPr>
              <w:t>грн</w:t>
            </w:r>
            <w:r>
              <w:rPr>
                <w:rFonts w:ascii="Times New Roman" w:eastAsia="Times New Roman" w:hAnsi="Times New Roman"/>
                <w:color w:val="000000"/>
                <w:sz w:val="24"/>
                <w:szCs w:val="24"/>
                <w:lang w:val="uk-UA" w:eastAsia="ru-RU"/>
              </w:rPr>
              <w:t>.</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5556,9</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13802,3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en-US" w:eastAsia="ru-RU"/>
              </w:rPr>
              <w:t>500</w:t>
            </w:r>
            <w:r>
              <w:rPr>
                <w:rFonts w:ascii="Times New Roman" w:eastAsia="Times New Roman" w:hAnsi="Times New Roman"/>
                <w:color w:val="000000"/>
                <w:sz w:val="24"/>
                <w:szCs w:val="24"/>
                <w:lang w:val="uk-UA" w:eastAsia="ru-RU"/>
              </w:rPr>
              <w:t>,0</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4</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Кількість суб’єктів господарювання- юридичних осіб</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одиниць</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277</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280</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280</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5</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Кількість суб’єктів господарювання- фізичних осіб</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одиниць</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708</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700</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700</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Забезпеченість населення соціальною інфраструктурою:</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pStyle w:val="af1"/>
              <w:numPr>
                <w:ilvl w:val="0"/>
                <w:numId w:val="10"/>
              </w:numPr>
              <w:spacing w:after="0" w:line="240" w:lineRule="auto"/>
              <w:ind w:left="0" w:firstLine="360"/>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Лікарняними ліжками у розрахунку на 1000 жителів (стаціонар)</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ліжок</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4,25</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4,25</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4,25</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8</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pStyle w:val="af1"/>
              <w:numPr>
                <w:ilvl w:val="0"/>
                <w:numId w:val="10"/>
              </w:numPr>
              <w:spacing w:after="0" w:line="240" w:lineRule="auto"/>
              <w:ind w:left="83" w:firstLine="277"/>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Амбулаторно-поліклінічними закладами у розрахунку на 1 мешканця</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відвід. за рік</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1,66</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2,24</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2,24</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9</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pStyle w:val="af1"/>
              <w:numPr>
                <w:ilvl w:val="0"/>
                <w:numId w:val="10"/>
              </w:numPr>
              <w:spacing w:after="0" w:line="240" w:lineRule="auto"/>
              <w:ind w:left="83" w:firstLine="277"/>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Лікарями  усіх спеціальностей  на 1000 мешканців</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осіб</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1,3</w:t>
            </w:r>
          </w:p>
        </w:tc>
      </w:tr>
      <w:tr w:rsidR="000C57A9">
        <w:trPr>
          <w:trHeight w:val="44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10</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pStyle w:val="af1"/>
              <w:spacing w:after="0" w:line="240" w:lineRule="auto"/>
              <w:ind w:left="0"/>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Кількість лікарів, що надають первинну медичну допомогу (лікарів-терапевтів, лікарів-педіатрів, лікарів загальної сімейної практики-сімейних лікарів) та амбулаторно-поліклінічну допомогу</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осіб</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12</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w:t>
            </w:r>
          </w:p>
        </w:tc>
      </w:tr>
      <w:tr w:rsidR="000C57A9">
        <w:trPr>
          <w:trHeight w:val="740"/>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11</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Середня кількість декларацій, укладених в розрахунку на 1 лікаря, що надає первинну медичну допомогу</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декларацій</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eastAsia="ru-RU"/>
              </w:rPr>
              <w:t>сімейні</w:t>
            </w:r>
            <w:r>
              <w:rPr>
                <w:rFonts w:ascii="Times New Roman" w:eastAsia="Times New Roman" w:hAnsi="Times New Roman"/>
                <w:color w:val="000000"/>
                <w:sz w:val="16"/>
                <w:szCs w:val="16"/>
                <w:lang w:val="uk-UA" w:eastAsia="ru-RU"/>
              </w:rPr>
              <w:t xml:space="preserve"> </w:t>
            </w:r>
            <w:r>
              <w:rPr>
                <w:rFonts w:ascii="Times New Roman" w:eastAsia="Times New Roman" w:hAnsi="Times New Roman"/>
                <w:color w:val="000000"/>
                <w:sz w:val="16"/>
                <w:szCs w:val="16"/>
                <w:lang w:eastAsia="ru-RU"/>
              </w:rPr>
              <w:t>- 1886,</w:t>
            </w:r>
          </w:p>
          <w:p w:rsidR="000C57A9" w:rsidRDefault="00ED3748">
            <w:pPr>
              <w:spacing w:after="0" w:line="240" w:lineRule="auto"/>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eastAsia="ru-RU"/>
              </w:rPr>
              <w:t>терапевт</w:t>
            </w:r>
            <w:r>
              <w:rPr>
                <w:rFonts w:ascii="Times New Roman" w:eastAsia="Times New Roman" w:hAnsi="Times New Roman"/>
                <w:color w:val="000000"/>
                <w:sz w:val="16"/>
                <w:szCs w:val="16"/>
                <w:lang w:val="uk-UA" w:eastAsia="ru-RU"/>
              </w:rPr>
              <w:t>-2116,</w:t>
            </w:r>
          </w:p>
          <w:p w:rsidR="000C57A9" w:rsidRDefault="00ED3748">
            <w:pPr>
              <w:spacing w:after="0" w:line="240" w:lineRule="auto"/>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val="uk-UA" w:eastAsia="ru-RU"/>
              </w:rPr>
              <w:t xml:space="preserve"> педіатри - 801</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eastAsia="ru-RU"/>
              </w:rPr>
              <w:t>сімейні</w:t>
            </w:r>
            <w:r>
              <w:rPr>
                <w:rFonts w:ascii="Times New Roman" w:eastAsia="Times New Roman" w:hAnsi="Times New Roman"/>
                <w:color w:val="000000"/>
                <w:sz w:val="16"/>
                <w:szCs w:val="16"/>
                <w:lang w:val="uk-UA" w:eastAsia="ru-RU"/>
              </w:rPr>
              <w:t xml:space="preserve"> </w:t>
            </w:r>
            <w:r>
              <w:rPr>
                <w:rFonts w:ascii="Times New Roman" w:eastAsia="Times New Roman" w:hAnsi="Times New Roman"/>
                <w:color w:val="000000"/>
                <w:sz w:val="16"/>
                <w:szCs w:val="16"/>
                <w:lang w:eastAsia="ru-RU"/>
              </w:rPr>
              <w:t>- 1886,</w:t>
            </w:r>
          </w:p>
          <w:p w:rsidR="000C57A9" w:rsidRDefault="00ED3748">
            <w:pPr>
              <w:spacing w:after="0" w:line="240" w:lineRule="auto"/>
              <w:jc w:val="center"/>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eastAsia="ru-RU"/>
              </w:rPr>
              <w:t>терапевт</w:t>
            </w:r>
            <w:r>
              <w:rPr>
                <w:rFonts w:ascii="Times New Roman" w:eastAsia="Times New Roman" w:hAnsi="Times New Roman"/>
                <w:color w:val="000000"/>
                <w:sz w:val="16"/>
                <w:szCs w:val="16"/>
                <w:lang w:val="uk-UA" w:eastAsia="ru-RU"/>
              </w:rPr>
              <w:t>-2116,</w:t>
            </w:r>
          </w:p>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16"/>
                <w:szCs w:val="16"/>
                <w:lang w:val="uk-UA" w:eastAsia="ru-RU"/>
              </w:rPr>
              <w:t>педіатри - 801</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eastAsia="ru-RU"/>
              </w:rPr>
              <w:t>сімейні</w:t>
            </w:r>
            <w:r>
              <w:rPr>
                <w:rFonts w:ascii="Times New Roman" w:eastAsia="Times New Roman" w:hAnsi="Times New Roman"/>
                <w:color w:val="000000"/>
                <w:sz w:val="16"/>
                <w:szCs w:val="16"/>
                <w:lang w:val="uk-UA" w:eastAsia="ru-RU"/>
              </w:rPr>
              <w:t xml:space="preserve"> </w:t>
            </w:r>
            <w:r>
              <w:rPr>
                <w:rFonts w:ascii="Times New Roman" w:eastAsia="Times New Roman" w:hAnsi="Times New Roman"/>
                <w:color w:val="000000"/>
                <w:sz w:val="16"/>
                <w:szCs w:val="16"/>
                <w:lang w:eastAsia="ru-RU"/>
              </w:rPr>
              <w:t>- 1886,</w:t>
            </w:r>
          </w:p>
          <w:p w:rsidR="000C57A9" w:rsidRDefault="00ED3748">
            <w:pPr>
              <w:spacing w:after="0" w:line="240" w:lineRule="auto"/>
              <w:jc w:val="center"/>
              <w:rPr>
                <w:rFonts w:ascii="Times New Roman" w:eastAsia="Times New Roman" w:hAnsi="Times New Roman"/>
                <w:color w:val="000000"/>
                <w:sz w:val="16"/>
                <w:szCs w:val="16"/>
                <w:lang w:val="uk-UA" w:eastAsia="ru-RU"/>
              </w:rPr>
            </w:pPr>
            <w:r>
              <w:rPr>
                <w:rFonts w:ascii="Times New Roman" w:eastAsia="Times New Roman" w:hAnsi="Times New Roman"/>
                <w:color w:val="000000"/>
                <w:sz w:val="16"/>
                <w:szCs w:val="16"/>
                <w:lang w:eastAsia="ru-RU"/>
              </w:rPr>
              <w:t>терапевт</w:t>
            </w:r>
            <w:r>
              <w:rPr>
                <w:rFonts w:ascii="Times New Roman" w:eastAsia="Times New Roman" w:hAnsi="Times New Roman"/>
                <w:color w:val="000000"/>
                <w:sz w:val="16"/>
                <w:szCs w:val="16"/>
                <w:lang w:val="uk-UA" w:eastAsia="ru-RU"/>
              </w:rPr>
              <w:t>-2116,</w:t>
            </w:r>
          </w:p>
          <w:p w:rsidR="000C57A9" w:rsidRDefault="00ED3748">
            <w:pPr>
              <w:spacing w:after="0" w:line="240" w:lineRule="auto"/>
              <w:jc w:val="center"/>
              <w:rPr>
                <w:rFonts w:ascii="Times New Roman" w:eastAsia="Times New Roman" w:hAnsi="Times New Roman"/>
                <w:color w:val="000000"/>
                <w:sz w:val="24"/>
                <w:szCs w:val="24"/>
                <w:lang w:val="en-US" w:eastAsia="ru-RU"/>
              </w:rPr>
            </w:pPr>
            <w:r>
              <w:rPr>
                <w:rFonts w:ascii="Times New Roman" w:eastAsia="Times New Roman" w:hAnsi="Times New Roman"/>
                <w:color w:val="000000"/>
                <w:sz w:val="16"/>
                <w:szCs w:val="16"/>
                <w:lang w:val="uk-UA" w:eastAsia="ru-RU"/>
              </w:rPr>
              <w:t>педіатри - 801</w:t>
            </w:r>
          </w:p>
        </w:tc>
      </w:tr>
      <w:tr w:rsidR="000C57A9">
        <w:trPr>
          <w:trHeight w:val="343"/>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12</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Кількість закладів дошкільної освіти</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одиниць</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w:t>
            </w:r>
          </w:p>
        </w:tc>
      </w:tr>
      <w:tr w:rsidR="000C57A9">
        <w:trPr>
          <w:trHeight w:val="847"/>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13</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О</w:t>
            </w:r>
            <w:r>
              <w:rPr>
                <w:rFonts w:ascii="Times New Roman" w:eastAsia="Times New Roman" w:hAnsi="Times New Roman"/>
                <w:color w:val="000000"/>
                <w:sz w:val="24"/>
                <w:szCs w:val="24"/>
                <w:lang w:eastAsia="ru-RU"/>
              </w:rPr>
              <w:t>хоплен</w:t>
            </w:r>
            <w:r>
              <w:rPr>
                <w:rFonts w:ascii="Times New Roman" w:eastAsia="Times New Roman" w:hAnsi="Times New Roman"/>
                <w:color w:val="000000"/>
                <w:sz w:val="24"/>
                <w:szCs w:val="24"/>
                <w:lang w:val="uk-UA" w:eastAsia="ru-RU"/>
              </w:rPr>
              <w:t>ня дітей</w:t>
            </w:r>
            <w:r>
              <w:rPr>
                <w:rFonts w:ascii="Times New Roman" w:eastAsia="Times New Roman" w:hAnsi="Times New Roman"/>
                <w:color w:val="000000"/>
                <w:sz w:val="24"/>
                <w:szCs w:val="24"/>
                <w:lang w:eastAsia="ru-RU"/>
              </w:rPr>
              <w:t xml:space="preserve"> дошкільного віку </w:t>
            </w:r>
            <w:r>
              <w:rPr>
                <w:rFonts w:ascii="Times New Roman" w:eastAsia="Times New Roman" w:hAnsi="Times New Roman"/>
                <w:color w:val="000000"/>
                <w:sz w:val="24"/>
                <w:szCs w:val="24"/>
                <w:lang w:val="uk-UA" w:eastAsia="ru-RU"/>
              </w:rPr>
              <w:t>(від 3-х до шести (семи) років  всіма формами дошкільної освіти</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75</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76</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78</w:t>
            </w:r>
          </w:p>
        </w:tc>
      </w:tr>
      <w:tr w:rsidR="000C57A9">
        <w:trPr>
          <w:trHeight w:val="591"/>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14</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w:t>
            </w:r>
            <w:r>
              <w:rPr>
                <w:rFonts w:ascii="Times New Roman" w:eastAsia="Times New Roman" w:hAnsi="Times New Roman"/>
                <w:color w:val="000000"/>
                <w:sz w:val="24"/>
                <w:szCs w:val="24"/>
                <w:lang w:eastAsia="ru-RU"/>
              </w:rPr>
              <w:t>хоплен</w:t>
            </w:r>
            <w:r>
              <w:rPr>
                <w:rFonts w:ascii="Times New Roman" w:eastAsia="Times New Roman" w:hAnsi="Times New Roman"/>
                <w:color w:val="000000"/>
                <w:sz w:val="24"/>
                <w:szCs w:val="24"/>
                <w:lang w:val="uk-UA" w:eastAsia="ru-RU"/>
              </w:rPr>
              <w:t>ня дітей</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uk-UA" w:eastAsia="ru-RU"/>
              </w:rPr>
              <w:t>позашкільною освітою (у % до кількості дітей шкільного віку)</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36</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36</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37</w:t>
            </w:r>
          </w:p>
        </w:tc>
      </w:tr>
      <w:tr w:rsidR="000C57A9">
        <w:trPr>
          <w:trHeight w:val="591"/>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15</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Кількість закладів загальної середньої освіти</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одиниць</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9</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8</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8</w:t>
            </w:r>
          </w:p>
        </w:tc>
      </w:tr>
      <w:tr w:rsidR="000C57A9">
        <w:trPr>
          <w:trHeight w:val="556"/>
        </w:trPr>
        <w:tc>
          <w:tcPr>
            <w:tcW w:w="518" w:type="dxa"/>
            <w:tcBorders>
              <w:top w:val="none" w:sz="4" w:space="0" w:color="000000"/>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16</w:t>
            </w:r>
          </w:p>
        </w:tc>
        <w:tc>
          <w:tcPr>
            <w:tcW w:w="4444"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Рівень</w:t>
            </w:r>
            <w:r>
              <w:rPr>
                <w:rFonts w:ascii="Times New Roman" w:eastAsia="Times New Roman" w:hAnsi="Times New Roman"/>
                <w:color w:val="000000"/>
                <w:sz w:val="24"/>
                <w:szCs w:val="24"/>
                <w:lang w:eastAsia="ru-RU"/>
              </w:rPr>
              <w:t xml:space="preserve"> охоплен</w:t>
            </w:r>
            <w:r>
              <w:rPr>
                <w:rFonts w:ascii="Times New Roman" w:eastAsia="Times New Roman" w:hAnsi="Times New Roman"/>
                <w:color w:val="000000"/>
                <w:sz w:val="24"/>
                <w:szCs w:val="24"/>
                <w:lang w:val="uk-UA" w:eastAsia="ru-RU"/>
              </w:rPr>
              <w:t xml:space="preserve">ня </w:t>
            </w:r>
            <w:r>
              <w:rPr>
                <w:rFonts w:ascii="Times New Roman" w:eastAsia="Times New Roman" w:hAnsi="Times New Roman"/>
                <w:color w:val="000000"/>
                <w:sz w:val="24"/>
                <w:szCs w:val="24"/>
                <w:lang w:eastAsia="ru-RU"/>
              </w:rPr>
              <w:t xml:space="preserve"> соціальними програмами та послугами</w:t>
            </w:r>
            <w:r>
              <w:rPr>
                <w:rFonts w:ascii="Times New Roman" w:eastAsia="Times New Roman" w:hAnsi="Times New Roman"/>
                <w:color w:val="000000"/>
                <w:sz w:val="24"/>
                <w:szCs w:val="24"/>
                <w:lang w:val="uk-UA" w:eastAsia="ru-RU"/>
              </w:rPr>
              <w:t xml:space="preserve"> осіб</w:t>
            </w:r>
            <w:r>
              <w:rPr>
                <w:rFonts w:ascii="Times New Roman" w:eastAsia="Times New Roman" w:hAnsi="Times New Roman"/>
                <w:color w:val="000000"/>
                <w:sz w:val="24"/>
                <w:szCs w:val="24"/>
                <w:lang w:eastAsia="ru-RU"/>
              </w:rPr>
              <w:t xml:space="preserve">, </w:t>
            </w:r>
            <w:r>
              <w:rPr>
                <w:rFonts w:ascii="Times New Roman" w:eastAsia="Times New Roman" w:hAnsi="Times New Roman"/>
                <w:color w:val="000000"/>
                <w:sz w:val="24"/>
                <w:szCs w:val="24"/>
                <w:lang w:val="uk-UA" w:eastAsia="ru-RU"/>
              </w:rPr>
              <w:t>які перебувають у складних життєвих обставинах, комунальним закладом «Центр надання соціальних послуг» Носівської  міської ради, до загальної кількості таких осіб</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w:t>
            </w:r>
          </w:p>
        </w:tc>
        <w:tc>
          <w:tcPr>
            <w:tcW w:w="1275"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100</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100</w:t>
            </w:r>
          </w:p>
        </w:tc>
        <w:tc>
          <w:tcPr>
            <w:tcW w:w="1134"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100</w:t>
            </w:r>
          </w:p>
        </w:tc>
      </w:tr>
      <w:tr w:rsidR="000C57A9">
        <w:trPr>
          <w:trHeight w:val="96"/>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17</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hAnsi="Times New Roman"/>
                <w:sz w:val="24"/>
                <w:szCs w:val="24"/>
                <w:lang w:val="uk-UA"/>
              </w:rPr>
              <w:t>П</w:t>
            </w:r>
            <w:r>
              <w:rPr>
                <w:rFonts w:ascii="Times New Roman" w:hAnsi="Times New Roman"/>
                <w:sz w:val="24"/>
                <w:szCs w:val="24"/>
              </w:rPr>
              <w:t>лоща відновлених земель та екосистем</w:t>
            </w:r>
            <w:r>
              <w:rPr>
                <w:rFonts w:ascii="Times New Roman" w:hAnsi="Times New Roman"/>
                <w:sz w:val="24"/>
                <w:szCs w:val="24"/>
                <w:lang w:val="uk-UA"/>
              </w:rPr>
              <w:t xml:space="preserve"> (дані щодо сільськогосподарських угідь) до загальної площі</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га</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-/33668,9</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-/33668,9</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2,9024/ 33668,9</w:t>
            </w:r>
          </w:p>
        </w:tc>
      </w:tr>
      <w:tr w:rsidR="000C57A9">
        <w:trPr>
          <w:trHeight w:val="135"/>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18</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lang w:val="uk-UA"/>
              </w:rPr>
              <w:t>П</w:t>
            </w:r>
            <w:r>
              <w:rPr>
                <w:rFonts w:ascii="Times New Roman" w:hAnsi="Times New Roman"/>
                <w:sz w:val="24"/>
                <w:szCs w:val="24"/>
              </w:rPr>
              <w:t>лоща територій національної екологічної мережі</w:t>
            </w:r>
            <w:r>
              <w:rPr>
                <w:rFonts w:ascii="Times New Roman" w:hAnsi="Times New Roman"/>
                <w:sz w:val="24"/>
                <w:szCs w:val="24"/>
                <w:lang w:val="uk-UA"/>
              </w:rPr>
              <w:t xml:space="preserve"> (Смарагдова мережа – річка Носівочка, Остер, Новий Потік)</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га</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115,7</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115,7</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115,7</w:t>
            </w:r>
          </w:p>
        </w:tc>
      </w:tr>
      <w:tr w:rsidR="000C57A9">
        <w:trPr>
          <w:trHeight w:val="111"/>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19</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lang w:val="uk-UA"/>
              </w:rPr>
              <w:t>К</w:t>
            </w:r>
            <w:r>
              <w:rPr>
                <w:rFonts w:ascii="Times New Roman" w:hAnsi="Times New Roman"/>
                <w:sz w:val="24"/>
                <w:szCs w:val="24"/>
              </w:rPr>
              <w:t>ількість територій та об’єктів природно-заповідного фонду та їх  частка у загальній площі території.</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left="-108"/>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Одиниць/%</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12/2,31</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12/2,31</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12/2,31</w:t>
            </w:r>
          </w:p>
        </w:tc>
      </w:tr>
      <w:tr w:rsidR="000C57A9">
        <w:trPr>
          <w:trHeight w:val="695"/>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20</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lang w:val="uk-UA"/>
              </w:rPr>
              <w:t>П</w:t>
            </w:r>
            <w:r>
              <w:rPr>
                <w:rFonts w:ascii="Times New Roman" w:hAnsi="Times New Roman"/>
                <w:sz w:val="24"/>
                <w:szCs w:val="24"/>
              </w:rPr>
              <w:t>лоща рекультивованих земель та земель, на яких проводяться заходи з консервації</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га</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Дані відсутні</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Дані відсутні</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2,9024</w:t>
            </w:r>
          </w:p>
        </w:tc>
      </w:tr>
      <w:tr w:rsidR="000C57A9">
        <w:trPr>
          <w:trHeight w:val="207"/>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21</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hAnsi="Times New Roman"/>
                <w:sz w:val="24"/>
                <w:szCs w:val="24"/>
                <w:lang w:val="uk-UA"/>
              </w:rPr>
            </w:pPr>
            <w:r>
              <w:rPr>
                <w:rFonts w:ascii="Times New Roman" w:hAnsi="Times New Roman"/>
                <w:sz w:val="24"/>
                <w:szCs w:val="24"/>
                <w:lang w:val="uk-UA"/>
              </w:rPr>
              <w:t>Кількість місць видалення відходів, у т.ч паспортизованих</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одиниць</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w:t>
            </w:r>
          </w:p>
        </w:tc>
      </w:tr>
      <w:tr w:rsidR="000C57A9">
        <w:trPr>
          <w:trHeight w:val="150"/>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22</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hAnsi="Times New Roman"/>
                <w:sz w:val="24"/>
                <w:szCs w:val="24"/>
                <w:lang w:val="uk-UA"/>
              </w:rPr>
            </w:pPr>
            <w:r>
              <w:rPr>
                <w:rFonts w:ascii="Times New Roman" w:hAnsi="Times New Roman"/>
                <w:sz w:val="24"/>
                <w:szCs w:val="24"/>
                <w:lang w:val="uk-UA"/>
              </w:rPr>
              <w:t>Лісистість території</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тис. га</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8,6524</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0C57A9" w:rsidRDefault="00ED3748">
            <w:pPr>
              <w:spacing w:after="0" w:line="240" w:lineRule="auto"/>
              <w:rPr>
                <w:rFonts w:ascii="Times New Roman" w:eastAsia="Times New Roman" w:hAnsi="Times New Roman"/>
                <w:sz w:val="24"/>
                <w:szCs w:val="24"/>
                <w:lang w:val="uk-UA" w:eastAsia="ru-RU"/>
              </w:rPr>
            </w:pPr>
            <w:r>
              <w:rPr>
                <w:rFonts w:ascii="Times New Roman" w:hAnsi="Times New Roman"/>
                <w:sz w:val="24"/>
                <w:szCs w:val="24"/>
              </w:rPr>
              <w:t>8</w:t>
            </w:r>
            <w:r>
              <w:rPr>
                <w:rFonts w:ascii="Times New Roman" w:hAnsi="Times New Roman"/>
                <w:sz w:val="24"/>
                <w:szCs w:val="24"/>
                <w:lang w:val="uk-UA"/>
              </w:rPr>
              <w:t>,</w:t>
            </w:r>
            <w:r>
              <w:rPr>
                <w:rFonts w:ascii="Times New Roman" w:hAnsi="Times New Roman"/>
                <w:sz w:val="24"/>
                <w:szCs w:val="24"/>
              </w:rPr>
              <w:t>6524</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8</w:t>
            </w:r>
            <w:r>
              <w:rPr>
                <w:rFonts w:ascii="Times New Roman" w:hAnsi="Times New Roman"/>
                <w:sz w:val="24"/>
                <w:szCs w:val="24"/>
                <w:lang w:val="uk-UA"/>
              </w:rPr>
              <w:t>,</w:t>
            </w:r>
            <w:r>
              <w:rPr>
                <w:rFonts w:ascii="Times New Roman" w:hAnsi="Times New Roman"/>
                <w:sz w:val="24"/>
                <w:szCs w:val="24"/>
              </w:rPr>
              <w:t>6524</w:t>
            </w:r>
          </w:p>
        </w:tc>
      </w:tr>
      <w:tr w:rsidR="000C57A9">
        <w:trPr>
          <w:trHeight w:val="135"/>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23</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hAnsi="Times New Roman"/>
                <w:sz w:val="24"/>
                <w:szCs w:val="24"/>
                <w:lang w:val="uk-UA"/>
              </w:rPr>
            </w:pPr>
            <w:r>
              <w:rPr>
                <w:rFonts w:ascii="Times New Roman" w:hAnsi="Times New Roman"/>
                <w:sz w:val="24"/>
                <w:szCs w:val="24"/>
                <w:lang w:val="uk-UA"/>
              </w:rPr>
              <w:t xml:space="preserve">Протяжність теплових мереж </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км</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Відсутні дані</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0C57A9" w:rsidRDefault="00ED3748">
            <w:pPr>
              <w:spacing w:after="0" w:line="240" w:lineRule="auto"/>
              <w:rPr>
                <w:rFonts w:ascii="Times New Roman" w:eastAsia="Times New Roman" w:hAnsi="Times New Roman"/>
                <w:sz w:val="24"/>
                <w:szCs w:val="24"/>
                <w:lang w:val="uk-UA" w:eastAsia="ru-RU"/>
              </w:rPr>
            </w:pPr>
            <w:r>
              <w:rPr>
                <w:rFonts w:ascii="Times New Roman" w:hAnsi="Times New Roman"/>
                <w:sz w:val="24"/>
                <w:szCs w:val="24"/>
              </w:rPr>
              <w:t>Відсутні дані</w:t>
            </w:r>
          </w:p>
        </w:tc>
        <w:tc>
          <w:tcPr>
            <w:tcW w:w="1134" w:type="dxa"/>
            <w:tcBorders>
              <w:top w:val="single" w:sz="4" w:space="0" w:color="auto"/>
              <w:left w:val="none" w:sz="4" w:space="0" w:color="000000"/>
              <w:bottom w:val="single" w:sz="4" w:space="0" w:color="auto"/>
              <w:right w:val="single" w:sz="4" w:space="0" w:color="auto"/>
            </w:tcBorders>
            <w:shd w:val="clear" w:color="auto" w:fill="auto"/>
            <w:noWrap/>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Відсутні дані</w:t>
            </w:r>
          </w:p>
        </w:tc>
      </w:tr>
      <w:tr w:rsidR="000C57A9">
        <w:trPr>
          <w:trHeight w:val="126"/>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24</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hAnsi="Times New Roman"/>
                <w:sz w:val="24"/>
                <w:szCs w:val="24"/>
                <w:lang w:val="uk-UA"/>
              </w:rPr>
            </w:pPr>
            <w:r>
              <w:rPr>
                <w:rFonts w:ascii="Times New Roman" w:hAnsi="Times New Roman"/>
                <w:sz w:val="24"/>
                <w:szCs w:val="24"/>
                <w:lang w:val="uk-UA"/>
              </w:rPr>
              <w:t>Протяжність водопровідних мереж</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км</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168</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168</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168</w:t>
            </w:r>
          </w:p>
        </w:tc>
      </w:tr>
      <w:tr w:rsidR="000C57A9">
        <w:trPr>
          <w:trHeight w:val="135"/>
        </w:trPr>
        <w:tc>
          <w:tcPr>
            <w:tcW w:w="518" w:type="dxa"/>
            <w:tcBorders>
              <w:top w:val="single" w:sz="4" w:space="0" w:color="auto"/>
              <w:left w:val="single" w:sz="4" w:space="0" w:color="auto"/>
              <w:bottom w:val="single" w:sz="4" w:space="0" w:color="auto"/>
              <w:right w:val="single" w:sz="4" w:space="0" w:color="auto"/>
            </w:tcBorders>
            <w:shd w:val="clear" w:color="auto" w:fill="auto"/>
            <w:noWrap/>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25</w:t>
            </w:r>
          </w:p>
        </w:tc>
        <w:tc>
          <w:tcPr>
            <w:tcW w:w="4444" w:type="dxa"/>
            <w:tcBorders>
              <w:top w:val="single" w:sz="4" w:space="0" w:color="auto"/>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hAnsi="Times New Roman"/>
                <w:sz w:val="24"/>
                <w:szCs w:val="24"/>
                <w:lang w:val="uk-UA"/>
              </w:rPr>
            </w:pPr>
            <w:r>
              <w:rPr>
                <w:rFonts w:ascii="Times New Roman" w:hAnsi="Times New Roman"/>
                <w:sz w:val="24"/>
                <w:szCs w:val="24"/>
                <w:lang w:val="uk-UA"/>
              </w:rPr>
              <w:t>Протяжність каналізаційних мереж</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км</w:t>
            </w:r>
          </w:p>
        </w:tc>
        <w:tc>
          <w:tcPr>
            <w:tcW w:w="1275"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5,4</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5,4</w:t>
            </w:r>
          </w:p>
        </w:tc>
        <w:tc>
          <w:tcPr>
            <w:tcW w:w="1134" w:type="dxa"/>
            <w:tcBorders>
              <w:top w:val="single" w:sz="4" w:space="0" w:color="auto"/>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5,4</w:t>
            </w:r>
          </w:p>
        </w:tc>
      </w:tr>
    </w:tbl>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ED3748">
      <w:pPr>
        <w:spacing w:after="0" w:line="240" w:lineRule="auto"/>
        <w:rPr>
          <w:rFonts w:ascii="Times New Roman" w:hAnsi="Times New Roman"/>
          <w:sz w:val="28"/>
          <w:szCs w:val="28"/>
          <w:lang w:val="uk-UA"/>
        </w:rPr>
      </w:pPr>
      <w:r>
        <w:rPr>
          <w:rFonts w:ascii="Times New Roman" w:eastAsiaTheme="minorHAnsi" w:hAnsi="Times New Roman"/>
          <w:sz w:val="28"/>
          <w:szCs w:val="28"/>
          <w:lang w:val="en-US"/>
        </w:rPr>
        <w:t>C</w:t>
      </w:r>
      <w:r>
        <w:rPr>
          <w:rFonts w:ascii="Times New Roman" w:eastAsiaTheme="minorHAnsi" w:hAnsi="Times New Roman"/>
          <w:sz w:val="28"/>
          <w:szCs w:val="28"/>
          <w:lang w:val="uk-UA"/>
        </w:rPr>
        <w:t>екретар міської ради                                                  Альона КРАТКО</w:t>
      </w: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en-US"/>
        </w:rPr>
      </w:pPr>
    </w:p>
    <w:p w:rsidR="000C57A9" w:rsidRDefault="000C57A9">
      <w:pPr>
        <w:spacing w:after="0" w:line="240" w:lineRule="auto"/>
        <w:rPr>
          <w:lang w:val="en-US"/>
        </w:rPr>
      </w:pPr>
    </w:p>
    <w:p w:rsidR="000C57A9" w:rsidRDefault="000C57A9">
      <w:pPr>
        <w:spacing w:after="0" w:line="240" w:lineRule="auto"/>
        <w:rPr>
          <w:lang w:val="en-US"/>
        </w:rPr>
      </w:pPr>
    </w:p>
    <w:p w:rsidR="000C57A9" w:rsidRDefault="000C57A9">
      <w:pPr>
        <w:spacing w:after="0" w:line="240" w:lineRule="auto"/>
        <w:rPr>
          <w:lang w:val="en-US"/>
        </w:rPr>
      </w:pPr>
    </w:p>
    <w:p w:rsidR="000C57A9" w:rsidRDefault="000C57A9">
      <w:pPr>
        <w:spacing w:after="0" w:line="240" w:lineRule="auto"/>
        <w:rPr>
          <w:lang w:val="en-US"/>
        </w:rPr>
      </w:pPr>
    </w:p>
    <w:p w:rsidR="000C57A9" w:rsidRDefault="000C57A9">
      <w:pPr>
        <w:spacing w:after="0" w:line="240" w:lineRule="auto"/>
        <w:rPr>
          <w:lang w:val="en-US"/>
        </w:rPr>
      </w:pPr>
    </w:p>
    <w:p w:rsidR="000C57A9" w:rsidRDefault="00ED3748">
      <w:pPr>
        <w:spacing w:after="0"/>
        <w:ind w:left="6378"/>
        <w:rPr>
          <w:rFonts w:ascii="Times New Roman" w:hAnsi="Times New Roman"/>
          <w:b/>
          <w:i/>
          <w:sz w:val="24"/>
          <w:szCs w:val="24"/>
        </w:rPr>
      </w:pPr>
      <w:r>
        <w:rPr>
          <w:rFonts w:ascii="Times New Roman" w:eastAsiaTheme="minorHAnsi" w:hAnsi="Times New Roman"/>
          <w:b/>
          <w:i/>
          <w:sz w:val="24"/>
          <w:szCs w:val="24"/>
          <w:lang w:val="uk-UA"/>
        </w:rPr>
        <w:t xml:space="preserve">  </w:t>
      </w:r>
      <w:r>
        <w:rPr>
          <w:rFonts w:ascii="Times New Roman" w:eastAsiaTheme="minorHAnsi" w:hAnsi="Times New Roman"/>
          <w:b/>
          <w:i/>
          <w:sz w:val="24"/>
          <w:szCs w:val="24"/>
        </w:rPr>
        <w:t>Додаток 2</w:t>
      </w:r>
      <w:r>
        <w:rPr>
          <w:rFonts w:ascii="Times New Roman" w:eastAsiaTheme="minorHAnsi" w:hAnsi="Times New Roman"/>
          <w:b/>
          <w:i/>
          <w:sz w:val="24"/>
          <w:szCs w:val="24"/>
          <w:lang w:val="en-US"/>
        </w:rPr>
        <w:t xml:space="preserve"> </w:t>
      </w:r>
      <w:r>
        <w:rPr>
          <w:rFonts w:ascii="Times New Roman" w:eastAsiaTheme="minorHAnsi" w:hAnsi="Times New Roman"/>
          <w:b/>
          <w:i/>
          <w:sz w:val="24"/>
          <w:szCs w:val="24"/>
          <w:lang w:val="uk-UA"/>
        </w:rPr>
        <w:t xml:space="preserve">  </w:t>
      </w:r>
      <w:r>
        <w:rPr>
          <w:rFonts w:ascii="Times New Roman" w:eastAsiaTheme="minorHAnsi" w:hAnsi="Times New Roman"/>
          <w:b/>
          <w:i/>
          <w:sz w:val="24"/>
          <w:szCs w:val="24"/>
        </w:rPr>
        <w:t>до Програми</w:t>
      </w:r>
    </w:p>
    <w:p w:rsidR="000C57A9" w:rsidRDefault="00ED3748">
      <w:pPr>
        <w:jc w:val="center"/>
        <w:rPr>
          <w:rFonts w:ascii="Times New Roman" w:hAnsi="Times New Roman"/>
          <w:b/>
          <w:sz w:val="28"/>
          <w:szCs w:val="28"/>
          <w:u w:val="single"/>
        </w:rPr>
      </w:pPr>
      <w:r>
        <w:rPr>
          <w:rFonts w:ascii="Times New Roman" w:eastAsiaTheme="minorHAnsi" w:hAnsi="Times New Roman"/>
          <w:b/>
          <w:sz w:val="28"/>
          <w:szCs w:val="28"/>
          <w:u w:val="single"/>
        </w:rPr>
        <w:t>Перелік  цільових програм, які будуть реалізовуватися у 202</w:t>
      </w:r>
      <w:r>
        <w:rPr>
          <w:rFonts w:ascii="Times New Roman" w:eastAsiaTheme="minorHAnsi" w:hAnsi="Times New Roman"/>
          <w:b/>
          <w:sz w:val="28"/>
          <w:szCs w:val="28"/>
          <w:u w:val="single"/>
          <w:lang w:val="uk-UA"/>
        </w:rPr>
        <w:t>4-2027</w:t>
      </w:r>
      <w:r>
        <w:rPr>
          <w:rFonts w:ascii="Times New Roman" w:eastAsiaTheme="minorHAnsi" w:hAnsi="Times New Roman"/>
          <w:b/>
          <w:sz w:val="28"/>
          <w:szCs w:val="28"/>
          <w:u w:val="single"/>
        </w:rPr>
        <w:t xml:space="preserve"> ро</w:t>
      </w:r>
      <w:r>
        <w:rPr>
          <w:rFonts w:ascii="Times New Roman" w:eastAsiaTheme="minorHAnsi" w:hAnsi="Times New Roman"/>
          <w:b/>
          <w:sz w:val="28"/>
          <w:szCs w:val="28"/>
          <w:u w:val="single"/>
          <w:lang w:val="uk-UA"/>
        </w:rPr>
        <w:t>ках</w:t>
      </w:r>
    </w:p>
    <w:tbl>
      <w:tblPr>
        <w:tblStyle w:val="aff0"/>
        <w:tblW w:w="9480" w:type="dxa"/>
        <w:tblLayout w:type="fixed"/>
        <w:tblLook w:val="04A0" w:firstRow="1" w:lastRow="0" w:firstColumn="1" w:lastColumn="0" w:noHBand="0" w:noVBand="1"/>
      </w:tblPr>
      <w:tblGrid>
        <w:gridCol w:w="676"/>
        <w:gridCol w:w="4111"/>
        <w:gridCol w:w="3367"/>
        <w:gridCol w:w="1326"/>
      </w:tblGrid>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0C57A9">
            <w:pPr>
              <w:jc w:val="center"/>
              <w:rPr>
                <w:rFonts w:ascii="Times New Roman" w:hAnsi="Times New Roman"/>
                <w:b/>
                <w:sz w:val="24"/>
                <w:szCs w:val="24"/>
                <w:lang w:val="uk-UA"/>
              </w:rPr>
            </w:pPr>
          </w:p>
          <w:p w:rsidR="000C57A9" w:rsidRDefault="000C57A9">
            <w:pPr>
              <w:jc w:val="center"/>
              <w:rPr>
                <w:rFonts w:ascii="Times New Roman" w:hAnsi="Times New Roman"/>
                <w:b/>
                <w:sz w:val="24"/>
                <w:szCs w:val="24"/>
                <w:lang w:val="uk-UA"/>
              </w:rPr>
            </w:pPr>
          </w:p>
          <w:p w:rsidR="000C57A9" w:rsidRDefault="00ED3748">
            <w:pPr>
              <w:jc w:val="center"/>
              <w:rPr>
                <w:rFonts w:ascii="Times New Roman" w:hAnsi="Times New Roman"/>
                <w:b/>
                <w:sz w:val="24"/>
                <w:szCs w:val="24"/>
                <w:lang w:val="uk-UA"/>
              </w:rPr>
            </w:pPr>
            <w:r>
              <w:rPr>
                <w:rFonts w:ascii="Times New Roman" w:hAnsi="Times New Roman"/>
                <w:b/>
                <w:sz w:val="24"/>
                <w:szCs w:val="24"/>
                <w:lang w:val="uk-UA"/>
              </w:rPr>
              <w:t>№ п/п</w:t>
            </w:r>
          </w:p>
        </w:tc>
        <w:tc>
          <w:tcPr>
            <w:tcW w:w="4111" w:type="dxa"/>
            <w:tcBorders>
              <w:top w:val="single" w:sz="4" w:space="0" w:color="000000"/>
              <w:left w:val="single" w:sz="4" w:space="0" w:color="000000"/>
              <w:bottom w:val="single" w:sz="4" w:space="0" w:color="000000"/>
              <w:right w:val="single" w:sz="4" w:space="0" w:color="000000"/>
            </w:tcBorders>
          </w:tcPr>
          <w:p w:rsidR="000C57A9" w:rsidRDefault="000C57A9">
            <w:pPr>
              <w:jc w:val="center"/>
              <w:rPr>
                <w:rFonts w:ascii="Times New Roman" w:hAnsi="Times New Roman"/>
                <w:b/>
                <w:sz w:val="24"/>
                <w:szCs w:val="24"/>
                <w:lang w:val="uk-UA"/>
              </w:rPr>
            </w:pPr>
          </w:p>
          <w:p w:rsidR="000C57A9" w:rsidRDefault="000C57A9">
            <w:pPr>
              <w:jc w:val="center"/>
              <w:rPr>
                <w:rFonts w:ascii="Times New Roman" w:hAnsi="Times New Roman"/>
                <w:b/>
                <w:sz w:val="24"/>
                <w:szCs w:val="24"/>
                <w:lang w:val="uk-UA"/>
              </w:rPr>
            </w:pPr>
          </w:p>
          <w:p w:rsidR="000C57A9" w:rsidRDefault="00ED3748">
            <w:pPr>
              <w:jc w:val="center"/>
              <w:rPr>
                <w:rFonts w:ascii="Times New Roman" w:hAnsi="Times New Roman"/>
                <w:b/>
                <w:sz w:val="24"/>
                <w:szCs w:val="24"/>
                <w:lang w:val="uk-UA"/>
              </w:rPr>
            </w:pPr>
            <w:r>
              <w:rPr>
                <w:rFonts w:ascii="Times New Roman" w:hAnsi="Times New Roman"/>
                <w:b/>
                <w:sz w:val="24"/>
                <w:szCs w:val="24"/>
                <w:lang w:val="uk-UA"/>
              </w:rPr>
              <w:t xml:space="preserve">Назва програм </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center"/>
              <w:rPr>
                <w:rFonts w:ascii="Times New Roman" w:hAnsi="Times New Roman"/>
                <w:b/>
                <w:sz w:val="24"/>
                <w:szCs w:val="24"/>
                <w:lang w:val="uk-UA"/>
              </w:rPr>
            </w:pPr>
            <w:r>
              <w:rPr>
                <w:rFonts w:ascii="Times New Roman" w:hAnsi="Times New Roman"/>
                <w:b/>
                <w:sz w:val="24"/>
                <w:szCs w:val="24"/>
                <w:lang w:val="uk-UA"/>
              </w:rPr>
              <w:t>Дата та номер документа, яким затверджено місцеву програму</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center"/>
              <w:rPr>
                <w:rFonts w:ascii="Times New Roman" w:hAnsi="Times New Roman"/>
                <w:b/>
                <w:sz w:val="24"/>
                <w:szCs w:val="24"/>
                <w:lang w:val="uk-UA"/>
              </w:rPr>
            </w:pPr>
            <w:r>
              <w:rPr>
                <w:rFonts w:ascii="Times New Roman" w:hAnsi="Times New Roman"/>
                <w:b/>
                <w:sz w:val="24"/>
                <w:szCs w:val="24"/>
                <w:lang w:val="uk-UA"/>
              </w:rPr>
              <w:t>Термін реалізації,</w:t>
            </w:r>
          </w:p>
          <w:p w:rsidR="000C57A9" w:rsidRDefault="00ED3748">
            <w:pPr>
              <w:jc w:val="center"/>
              <w:rPr>
                <w:rFonts w:ascii="Times New Roman" w:hAnsi="Times New Roman"/>
                <w:b/>
                <w:sz w:val="24"/>
                <w:szCs w:val="24"/>
                <w:lang w:val="uk-UA"/>
              </w:rPr>
            </w:pPr>
            <w:r>
              <w:rPr>
                <w:rFonts w:ascii="Times New Roman" w:hAnsi="Times New Roman"/>
                <w:b/>
                <w:sz w:val="24"/>
                <w:szCs w:val="24"/>
                <w:lang w:val="uk-UA"/>
              </w:rPr>
              <w:t>роки</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Про Програму розвитку земельних відносин та охорони земель Носівської міської ради на 2021-2025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Рішення міської ради від 16.10.2020 № 34/73/VII (зі змінами від 19.11.2021 №13/16/ 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2021-2025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eastAsia="Times New Roman" w:hAnsi="Times New Roman"/>
                <w:sz w:val="24"/>
                <w:szCs w:val="24"/>
                <w:lang w:val="uk-UA"/>
              </w:rPr>
              <w:t>Про  затвердження програми  «Програма цивільного  захисту на території  Носівської міської ради на 2021-2024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16.10.2020 № 13/73/VII (зі змінами від 18.11.2022           </w:t>
            </w:r>
            <w:r>
              <w:rPr>
                <w:rFonts w:ascii="Times New Roman" w:hAnsi="Times New Roman"/>
                <w:bCs/>
                <w:sz w:val="24"/>
                <w:szCs w:val="24"/>
                <w:lang w:val="uk-UA"/>
              </w:rPr>
              <w:t>№ 22/28/</w:t>
            </w:r>
            <w:r>
              <w:rPr>
                <w:rFonts w:ascii="Times New Roman" w:hAnsi="Times New Roman"/>
                <w:bCs/>
                <w:sz w:val="24"/>
                <w:szCs w:val="24"/>
                <w:lang w:val="en-US"/>
              </w:rPr>
              <w:t>V</w:t>
            </w:r>
            <w:r>
              <w:rPr>
                <w:rFonts w:ascii="Times New Roman" w:hAnsi="Times New Roman"/>
                <w:bCs/>
                <w:sz w:val="24"/>
                <w:szCs w:val="24"/>
                <w:lang w:val="uk-UA"/>
              </w:rPr>
              <w:t>ІІІ, від 16.12.2022 № 50/29/</w:t>
            </w:r>
            <w:r>
              <w:rPr>
                <w:rFonts w:ascii="Times New Roman" w:hAnsi="Times New Roman"/>
                <w:bCs/>
                <w:sz w:val="24"/>
                <w:szCs w:val="24"/>
                <w:lang w:val="en-US"/>
              </w:rPr>
              <w:t>V</w:t>
            </w:r>
            <w:r>
              <w:rPr>
                <w:rFonts w:ascii="Times New Roman" w:hAnsi="Times New Roman"/>
                <w:bCs/>
                <w:sz w:val="24"/>
                <w:szCs w:val="24"/>
                <w:lang w:val="uk-UA"/>
              </w:rPr>
              <w:t>ІІІ, від 24.01.2023 № 4/31/</w:t>
            </w:r>
            <w:r>
              <w:rPr>
                <w:rFonts w:ascii="Times New Roman" w:hAnsi="Times New Roman"/>
                <w:bCs/>
                <w:sz w:val="24"/>
                <w:szCs w:val="24"/>
                <w:lang w:val="en-US"/>
              </w:rPr>
              <w:t>V</w:t>
            </w:r>
            <w:r>
              <w:rPr>
                <w:rFonts w:ascii="Times New Roman" w:hAnsi="Times New Roman"/>
                <w:bCs/>
                <w:sz w:val="24"/>
                <w:szCs w:val="24"/>
                <w:lang w:val="uk-UA"/>
              </w:rPr>
              <w:t>ІІІ, від 17.02.2023    № 5/32/</w:t>
            </w:r>
            <w:r>
              <w:rPr>
                <w:rFonts w:ascii="Times New Roman" w:hAnsi="Times New Roman"/>
                <w:bCs/>
                <w:sz w:val="24"/>
                <w:szCs w:val="24"/>
                <w:lang w:val="en-US"/>
              </w:rPr>
              <w:t>V</w:t>
            </w:r>
            <w:r>
              <w:rPr>
                <w:rFonts w:ascii="Times New Roman" w:hAnsi="Times New Roman"/>
                <w:bCs/>
                <w:sz w:val="24"/>
                <w:szCs w:val="24"/>
                <w:lang w:val="uk-UA"/>
              </w:rPr>
              <w:t>ІІІ, від 18.08.2023   № 47/38/</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eastAsia="Times New Roman" w:hAnsi="Times New Roman"/>
                <w:sz w:val="24"/>
                <w:szCs w:val="24"/>
                <w:lang w:val="uk-UA"/>
              </w:rPr>
              <w:t>2021-2024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Про затвердження Програми охорони навколишнього природного середовища Носівської міської ради на 2021-2025 рр.</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16.10.2020 № 35/73/VII (зі змінами від 14.05.2021р     </w:t>
            </w:r>
          </w:p>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 </w:t>
            </w:r>
            <w:r>
              <w:rPr>
                <w:rFonts w:ascii="Times New Roman" w:hAnsi="Times New Roman"/>
                <w:bCs/>
                <w:sz w:val="24"/>
                <w:szCs w:val="24"/>
                <w:lang w:val="uk-UA"/>
              </w:rPr>
              <w:t>№2/10/</w:t>
            </w:r>
            <w:r>
              <w:rPr>
                <w:rFonts w:ascii="Times New Roman" w:hAnsi="Times New Roman"/>
                <w:bCs/>
                <w:sz w:val="24"/>
                <w:szCs w:val="24"/>
                <w:lang w:val="en-US"/>
              </w:rPr>
              <w:t>V</w:t>
            </w:r>
            <w:r>
              <w:rPr>
                <w:rFonts w:ascii="Times New Roman" w:hAnsi="Times New Roman"/>
                <w:bCs/>
                <w:sz w:val="24"/>
                <w:szCs w:val="24"/>
                <w:lang w:val="uk-UA"/>
              </w:rPr>
              <w:t>ІІІ, від 19.11.2021 № 12/16/</w:t>
            </w:r>
            <w:r>
              <w:rPr>
                <w:rFonts w:ascii="Times New Roman" w:hAnsi="Times New Roman"/>
                <w:bCs/>
                <w:sz w:val="24"/>
                <w:szCs w:val="24"/>
                <w:lang w:val="en-US"/>
              </w:rPr>
              <w:t>V</w:t>
            </w:r>
            <w:r>
              <w:rPr>
                <w:rFonts w:ascii="Times New Roman" w:hAnsi="Times New Roman"/>
                <w:bCs/>
                <w:sz w:val="24"/>
                <w:szCs w:val="24"/>
                <w:lang w:val="uk-UA"/>
              </w:rPr>
              <w:t>ІІІ, від 19.05.2023 № 8/35/</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2021-2025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Про затвердження Програми збереження архівних фондів  та розвитку архівної справи  комунальної установи «Трудовий  архів» Носівської  міської ради на 2021-2025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19.03.2021р </w:t>
            </w:r>
            <w:r>
              <w:rPr>
                <w:rFonts w:ascii="Times New Roman" w:hAnsi="Times New Roman"/>
                <w:bCs/>
                <w:sz w:val="24"/>
                <w:szCs w:val="24"/>
                <w:lang w:val="uk-UA"/>
              </w:rPr>
              <w:t>№3/7/</w:t>
            </w:r>
            <w:r>
              <w:rPr>
                <w:rFonts w:ascii="Times New Roman" w:hAnsi="Times New Roman"/>
                <w:bCs/>
                <w:sz w:val="24"/>
                <w:szCs w:val="24"/>
                <w:lang w:val="en-US"/>
              </w:rPr>
              <w:t>V</w:t>
            </w:r>
            <w:r>
              <w:rPr>
                <w:rFonts w:ascii="Times New Roman" w:hAnsi="Times New Roman"/>
                <w:bCs/>
                <w:sz w:val="24"/>
                <w:szCs w:val="24"/>
                <w:lang w:val="uk-UA"/>
              </w:rPr>
              <w:t xml:space="preserve">ІІІ </w:t>
            </w:r>
            <w:r>
              <w:rPr>
                <w:rFonts w:ascii="Times New Roman" w:hAnsi="Times New Roman"/>
                <w:sz w:val="24"/>
                <w:szCs w:val="24"/>
                <w:lang w:val="uk-UA"/>
              </w:rPr>
              <w:t>(зі змінами від 21.01.2022 №4/19/VIII)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2021-2025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5</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rPr>
                <w:rFonts w:ascii="Times New Roman" w:hAnsi="Times New Roman"/>
                <w:sz w:val="24"/>
                <w:szCs w:val="24"/>
                <w:lang w:val="uk-UA"/>
              </w:rPr>
            </w:pPr>
            <w:r>
              <w:rPr>
                <w:rFonts w:ascii="Times New Roman" w:eastAsia="Times New Roman" w:hAnsi="Times New Roman"/>
                <w:sz w:val="24"/>
                <w:szCs w:val="24"/>
                <w:lang w:val="uk-UA"/>
              </w:rPr>
              <w:t xml:space="preserve">Про затвердження Програми «Мистецька освіта Носівської територіальної громади на 2021-2025 роки»    </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19.03.2021р. </w:t>
            </w:r>
            <w:r>
              <w:rPr>
                <w:rFonts w:ascii="Times New Roman" w:hAnsi="Times New Roman"/>
                <w:bCs/>
                <w:sz w:val="24"/>
                <w:szCs w:val="24"/>
                <w:lang w:val="uk-UA"/>
              </w:rPr>
              <w:t>№ 207/7/</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2021-2025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6</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pStyle w:val="affd"/>
              <w:ind w:right="5"/>
              <w:rPr>
                <w:bCs/>
              </w:rPr>
            </w:pPr>
            <w:r>
              <w:rPr>
                <w:bCs/>
              </w:rPr>
              <w:t>Про затвердження Програми  розроблення містобудівної документації Носівської міської ради на 2022-2026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16.07.2021р  </w:t>
            </w:r>
            <w:r>
              <w:rPr>
                <w:rFonts w:ascii="Times New Roman" w:hAnsi="Times New Roman"/>
                <w:bCs/>
                <w:sz w:val="24"/>
                <w:szCs w:val="24"/>
                <w:lang w:val="uk-UA"/>
              </w:rPr>
              <w:t>№ 6/12/</w:t>
            </w:r>
            <w:r>
              <w:rPr>
                <w:rFonts w:ascii="Times New Roman" w:hAnsi="Times New Roman"/>
                <w:bCs/>
                <w:sz w:val="24"/>
                <w:szCs w:val="24"/>
                <w:lang w:val="en-US"/>
              </w:rPr>
              <w:t>V</w:t>
            </w:r>
            <w:r>
              <w:rPr>
                <w:rFonts w:ascii="Times New Roman" w:hAnsi="Times New Roman"/>
                <w:bCs/>
                <w:sz w:val="24"/>
                <w:szCs w:val="24"/>
                <w:lang w:val="uk-UA"/>
              </w:rPr>
              <w:t>ІІІ (зі змінами від 16.06.2023 № 44</w:t>
            </w:r>
            <w:r>
              <w:rPr>
                <w:rFonts w:ascii="Times New Roman" w:hAnsi="Times New Roman"/>
                <w:sz w:val="24"/>
                <w:szCs w:val="24"/>
                <w:lang w:val="uk-UA"/>
              </w:rPr>
              <w:t>/36/</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2022-2026</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7</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rPr>
                <w:rFonts w:ascii="Times New Roman" w:hAnsi="Times New Roman"/>
                <w:sz w:val="24"/>
                <w:szCs w:val="24"/>
                <w:lang w:val="uk-UA"/>
              </w:rPr>
            </w:pPr>
            <w:r>
              <w:rPr>
                <w:rFonts w:ascii="Times New Roman" w:hAnsi="Times New Roman"/>
                <w:sz w:val="24"/>
                <w:szCs w:val="24"/>
                <w:lang w:val="uk-UA"/>
              </w:rPr>
              <w:t>Про цільову програму «Соціальне таксі»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16.07.2021р. </w:t>
            </w:r>
            <w:r>
              <w:rPr>
                <w:rFonts w:ascii="Times New Roman" w:hAnsi="Times New Roman"/>
                <w:bCs/>
                <w:sz w:val="24"/>
                <w:szCs w:val="24"/>
                <w:lang w:val="uk-UA"/>
              </w:rPr>
              <w:t>№ 3/12/</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p w:rsidR="000C57A9" w:rsidRDefault="000C57A9">
            <w:pPr>
              <w:jc w:val="both"/>
              <w:rPr>
                <w:rFonts w:ascii="Times New Roman" w:hAnsi="Times New Roman"/>
                <w:sz w:val="24"/>
                <w:szCs w:val="24"/>
                <w:lang w:val="uk-UA"/>
              </w:rPr>
            </w:pP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8</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pStyle w:val="affb"/>
              <w:rPr>
                <w:rFonts w:ascii="Times New Roman" w:hAnsi="Times New Roman"/>
                <w:sz w:val="24"/>
                <w:szCs w:val="24"/>
                <w:lang w:val="uk-UA"/>
              </w:rPr>
            </w:pPr>
            <w:r>
              <w:rPr>
                <w:rFonts w:ascii="Times New Roman" w:hAnsi="Times New Roman"/>
                <w:sz w:val="24"/>
                <w:szCs w:val="24"/>
                <w:lang w:val="uk-UA"/>
              </w:rPr>
              <w:t>Про П</w:t>
            </w:r>
            <w:r>
              <w:rPr>
                <w:rFonts w:ascii="Times New Roman" w:hAnsi="Times New Roman"/>
                <w:sz w:val="24"/>
                <w:szCs w:val="24"/>
              </w:rPr>
              <w:t>рограм</w:t>
            </w:r>
            <w:r>
              <w:rPr>
                <w:rFonts w:ascii="Times New Roman" w:hAnsi="Times New Roman"/>
                <w:sz w:val="24"/>
                <w:szCs w:val="24"/>
                <w:lang w:val="uk-UA"/>
              </w:rPr>
              <w:t>у</w:t>
            </w:r>
            <w:r>
              <w:rPr>
                <w:rFonts w:ascii="Times New Roman" w:hAnsi="Times New Roman"/>
                <w:sz w:val="24"/>
                <w:szCs w:val="24"/>
              </w:rPr>
              <w:t xml:space="preserve"> виплати компенсації фізичним особам, які надають соціальні послуги з догляду на непрофесійній основі,  на 2021-2024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bCs/>
                <w:sz w:val="24"/>
                <w:szCs w:val="24"/>
                <w:lang w:val="uk-UA"/>
              </w:rPr>
            </w:pPr>
            <w:r>
              <w:rPr>
                <w:rFonts w:ascii="Times New Roman" w:hAnsi="Times New Roman"/>
                <w:sz w:val="24"/>
                <w:szCs w:val="24"/>
                <w:lang w:val="uk-UA"/>
              </w:rPr>
              <w:t xml:space="preserve">Рішення міської ради від 16.07.2021р. </w:t>
            </w:r>
            <w:r>
              <w:rPr>
                <w:rFonts w:ascii="Times New Roman" w:hAnsi="Times New Roman"/>
                <w:bCs/>
                <w:sz w:val="24"/>
                <w:szCs w:val="24"/>
                <w:lang w:val="uk-UA"/>
              </w:rPr>
              <w:t>№ 2/12/</w:t>
            </w:r>
            <w:r>
              <w:rPr>
                <w:rFonts w:ascii="Times New Roman" w:hAnsi="Times New Roman"/>
                <w:bCs/>
                <w:sz w:val="24"/>
                <w:szCs w:val="24"/>
                <w:lang w:val="en-US"/>
              </w:rPr>
              <w:t>V</w:t>
            </w:r>
            <w:r>
              <w:rPr>
                <w:rFonts w:ascii="Times New Roman" w:hAnsi="Times New Roman"/>
                <w:bCs/>
                <w:sz w:val="24"/>
                <w:szCs w:val="24"/>
                <w:lang w:val="uk-UA"/>
              </w:rPr>
              <w:t>ІІІ (зі змінами від 14.04.2023 №</w:t>
            </w:r>
          </w:p>
          <w:p w:rsidR="000C57A9" w:rsidRDefault="00ED3748">
            <w:pPr>
              <w:jc w:val="both"/>
              <w:rPr>
                <w:rFonts w:ascii="Times New Roman" w:hAnsi="Times New Roman"/>
                <w:sz w:val="24"/>
                <w:szCs w:val="24"/>
                <w:lang w:val="uk-UA"/>
              </w:rPr>
            </w:pPr>
            <w:r>
              <w:rPr>
                <w:rFonts w:ascii="Times New Roman" w:hAnsi="Times New Roman"/>
                <w:sz w:val="24"/>
                <w:szCs w:val="24"/>
              </w:rPr>
              <w:t>7/34/</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2021-2024</w:t>
            </w:r>
          </w:p>
          <w:p w:rsidR="000C57A9" w:rsidRDefault="000C57A9">
            <w:pPr>
              <w:jc w:val="both"/>
              <w:rPr>
                <w:rFonts w:ascii="Times New Roman" w:hAnsi="Times New Roman"/>
                <w:sz w:val="24"/>
                <w:szCs w:val="24"/>
                <w:lang w:val="uk-UA"/>
              </w:rPr>
            </w:pP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9</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pStyle w:val="affb"/>
              <w:rPr>
                <w:rFonts w:ascii="Times New Roman" w:hAnsi="Times New Roman"/>
                <w:bCs/>
                <w:sz w:val="24"/>
                <w:szCs w:val="24"/>
                <w:lang w:val="uk-UA"/>
              </w:rPr>
            </w:pPr>
            <w:r>
              <w:rPr>
                <w:rFonts w:ascii="Times New Roman" w:hAnsi="Times New Roman"/>
                <w:sz w:val="24"/>
                <w:szCs w:val="24"/>
                <w:lang w:val="uk-UA"/>
              </w:rPr>
              <w:t>Про  Комплексну п</w:t>
            </w:r>
            <w:r>
              <w:rPr>
                <w:rFonts w:ascii="Times New Roman" w:hAnsi="Times New Roman"/>
                <w:bCs/>
                <w:sz w:val="24"/>
                <w:szCs w:val="24"/>
                <w:lang w:val="uk-UA"/>
              </w:rPr>
              <w:t xml:space="preserve">рограму діяльності </w:t>
            </w:r>
            <w:r>
              <w:rPr>
                <w:rFonts w:ascii="Times New Roman" w:hAnsi="Times New Roman"/>
                <w:bCs/>
                <w:sz w:val="24"/>
                <w:szCs w:val="24"/>
              </w:rPr>
              <w:t>о</w:t>
            </w:r>
            <w:r>
              <w:rPr>
                <w:rFonts w:ascii="Times New Roman" w:hAnsi="Times New Roman"/>
                <w:bCs/>
                <w:sz w:val="24"/>
                <w:szCs w:val="24"/>
                <w:lang w:val="uk-UA"/>
              </w:rPr>
              <w:t>рганізації ветеранів Носівської територіальної громади на 2022 -2024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13.08.2021р. </w:t>
            </w:r>
            <w:r>
              <w:rPr>
                <w:rFonts w:ascii="Times New Roman" w:hAnsi="Times New Roman"/>
                <w:bCs/>
                <w:sz w:val="24"/>
                <w:szCs w:val="24"/>
                <w:lang w:val="uk-UA"/>
              </w:rPr>
              <w:t>№ 4/13/</w:t>
            </w:r>
            <w:r>
              <w:rPr>
                <w:rFonts w:ascii="Times New Roman" w:hAnsi="Times New Roman"/>
                <w:bCs/>
                <w:sz w:val="24"/>
                <w:szCs w:val="24"/>
                <w:lang w:val="en-US"/>
              </w:rPr>
              <w:t>V</w:t>
            </w:r>
            <w:r>
              <w:rPr>
                <w:rFonts w:ascii="Times New Roman" w:hAnsi="Times New Roman"/>
                <w:bCs/>
                <w:sz w:val="24"/>
                <w:szCs w:val="24"/>
                <w:lang w:val="uk-UA"/>
              </w:rPr>
              <w:t>ІІІ</w:t>
            </w:r>
          </w:p>
          <w:p w:rsidR="000C57A9" w:rsidRDefault="000C57A9">
            <w:pPr>
              <w:jc w:val="both"/>
              <w:rPr>
                <w:rFonts w:ascii="Times New Roman" w:hAnsi="Times New Roman"/>
                <w:sz w:val="24"/>
                <w:szCs w:val="24"/>
                <w:lang w:val="uk-UA"/>
              </w:rPr>
            </w:pP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10</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pStyle w:val="affb"/>
              <w:rPr>
                <w:rFonts w:ascii="Times New Roman" w:hAnsi="Times New Roman"/>
                <w:sz w:val="24"/>
                <w:szCs w:val="24"/>
                <w:lang w:val="uk-UA"/>
              </w:rPr>
            </w:pPr>
            <w:r>
              <w:rPr>
                <w:rFonts w:ascii="Times New Roman" w:hAnsi="Times New Roman"/>
                <w:color w:val="000000"/>
                <w:sz w:val="24"/>
                <w:szCs w:val="24"/>
                <w:lang w:val="uk-UA"/>
              </w:rPr>
              <w:t>Про Програму надання одноразової соціальної матеріальної грошової допомоги жителям Носівської територіальної громади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13.08.2021р. </w:t>
            </w:r>
            <w:r>
              <w:rPr>
                <w:rFonts w:ascii="Times New Roman" w:hAnsi="Times New Roman"/>
                <w:bCs/>
                <w:sz w:val="24"/>
                <w:szCs w:val="24"/>
                <w:lang w:val="uk-UA"/>
              </w:rPr>
              <w:t>№ 5/13/</w:t>
            </w:r>
            <w:r>
              <w:rPr>
                <w:rFonts w:ascii="Times New Roman" w:hAnsi="Times New Roman"/>
                <w:bCs/>
                <w:sz w:val="24"/>
                <w:szCs w:val="24"/>
                <w:lang w:val="en-US"/>
              </w:rPr>
              <w:t>V</w:t>
            </w:r>
            <w:r>
              <w:rPr>
                <w:rFonts w:ascii="Times New Roman" w:hAnsi="Times New Roman"/>
                <w:bCs/>
                <w:sz w:val="24"/>
                <w:szCs w:val="24"/>
                <w:lang w:val="uk-UA"/>
              </w:rPr>
              <w:t>ІІІ</w:t>
            </w:r>
          </w:p>
          <w:p w:rsidR="000C57A9" w:rsidRDefault="000C57A9">
            <w:pPr>
              <w:jc w:val="both"/>
              <w:rPr>
                <w:rFonts w:ascii="Times New Roman" w:hAnsi="Times New Roman"/>
                <w:sz w:val="24"/>
                <w:szCs w:val="24"/>
                <w:lang w:val="uk-UA"/>
              </w:rPr>
            </w:pP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11</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rPr>
            </w:pPr>
            <w:r>
              <w:rPr>
                <w:rFonts w:ascii="Times New Roman" w:hAnsi="Times New Roman"/>
                <w:sz w:val="24"/>
                <w:szCs w:val="24"/>
              </w:rPr>
              <w:t xml:space="preserve">Про затвердження </w:t>
            </w:r>
            <w:r>
              <w:rPr>
                <w:rFonts w:ascii="Times New Roman" w:hAnsi="Times New Roman"/>
                <w:sz w:val="24"/>
                <w:szCs w:val="24"/>
                <w:lang w:val="uk-UA"/>
              </w:rPr>
              <w:t>П</w:t>
            </w:r>
            <w:r>
              <w:rPr>
                <w:rFonts w:ascii="Times New Roman" w:hAnsi="Times New Roman"/>
                <w:sz w:val="24"/>
                <w:szCs w:val="24"/>
              </w:rPr>
              <w:t xml:space="preserve">рограми фінансового забезпечення </w:t>
            </w:r>
            <w:r>
              <w:rPr>
                <w:rFonts w:ascii="Times New Roman" w:hAnsi="Times New Roman"/>
                <w:sz w:val="24"/>
                <w:szCs w:val="24"/>
                <w:lang w:val="uk-UA"/>
              </w:rPr>
              <w:t xml:space="preserve"> </w:t>
            </w:r>
            <w:r>
              <w:rPr>
                <w:rFonts w:ascii="Times New Roman" w:hAnsi="Times New Roman"/>
                <w:sz w:val="24"/>
                <w:szCs w:val="24"/>
              </w:rPr>
              <w:t>представницьких витрат та інших</w:t>
            </w:r>
          </w:p>
          <w:p w:rsidR="000C57A9" w:rsidRDefault="00ED3748">
            <w:pPr>
              <w:jc w:val="both"/>
              <w:rPr>
                <w:rFonts w:ascii="Times New Roman" w:hAnsi="Times New Roman"/>
                <w:sz w:val="24"/>
                <w:szCs w:val="24"/>
              </w:rPr>
            </w:pPr>
            <w:r>
              <w:rPr>
                <w:rFonts w:ascii="Times New Roman" w:hAnsi="Times New Roman"/>
                <w:sz w:val="24"/>
                <w:szCs w:val="24"/>
              </w:rPr>
              <w:t>видатків, пов’язаних з діяльністю</w:t>
            </w:r>
          </w:p>
          <w:p w:rsidR="000C57A9" w:rsidRDefault="00ED3748">
            <w:pPr>
              <w:jc w:val="both"/>
              <w:rPr>
                <w:rFonts w:ascii="Times New Roman" w:hAnsi="Times New Roman"/>
                <w:sz w:val="24"/>
                <w:szCs w:val="24"/>
              </w:rPr>
            </w:pPr>
            <w:r>
              <w:rPr>
                <w:rFonts w:ascii="Times New Roman" w:hAnsi="Times New Roman"/>
                <w:sz w:val="24"/>
                <w:szCs w:val="24"/>
                <w:lang w:val="uk-UA"/>
              </w:rPr>
              <w:t xml:space="preserve">Носівської </w:t>
            </w:r>
            <w:r>
              <w:rPr>
                <w:rFonts w:ascii="Times New Roman" w:hAnsi="Times New Roman"/>
                <w:sz w:val="24"/>
                <w:szCs w:val="24"/>
              </w:rPr>
              <w:t xml:space="preserve"> міської ради на 20</w:t>
            </w:r>
            <w:r>
              <w:rPr>
                <w:rFonts w:ascii="Times New Roman" w:hAnsi="Times New Roman"/>
                <w:sz w:val="24"/>
                <w:szCs w:val="24"/>
                <w:lang w:val="uk-UA"/>
              </w:rPr>
              <w:t>22-2024</w:t>
            </w:r>
            <w:r>
              <w:rPr>
                <w:rFonts w:ascii="Times New Roman" w:hAnsi="Times New Roman"/>
                <w:sz w:val="24"/>
                <w:szCs w:val="24"/>
              </w:rPr>
              <w:t xml:space="preserve"> р</w:t>
            </w:r>
            <w:r>
              <w:rPr>
                <w:rFonts w:ascii="Times New Roman" w:hAnsi="Times New Roman"/>
                <w:sz w:val="24"/>
                <w:szCs w:val="24"/>
                <w:lang w:val="uk-UA"/>
              </w:rPr>
              <w:t>о</w:t>
            </w:r>
            <w:r>
              <w:rPr>
                <w:rFonts w:ascii="Times New Roman" w:hAnsi="Times New Roman"/>
                <w:sz w:val="24"/>
                <w:szCs w:val="24"/>
              </w:rPr>
              <w:t>к</w:t>
            </w:r>
            <w:r>
              <w:rPr>
                <w:rFonts w:ascii="Times New Roman" w:hAnsi="Times New Roman"/>
                <w:sz w:val="24"/>
                <w:szCs w:val="24"/>
                <w:lang w:val="uk-UA"/>
              </w:rPr>
              <w:t>и</w:t>
            </w:r>
            <w:r>
              <w:rPr>
                <w:rFonts w:ascii="Times New Roman" w:hAnsi="Times New Roman"/>
                <w:sz w:val="24"/>
                <w:szCs w:val="24"/>
              </w:rPr>
              <w:t>.</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13.08.2021р. </w:t>
            </w:r>
            <w:r>
              <w:rPr>
                <w:rFonts w:ascii="Times New Roman" w:hAnsi="Times New Roman"/>
                <w:bCs/>
                <w:sz w:val="24"/>
                <w:szCs w:val="24"/>
                <w:lang w:val="uk-UA"/>
              </w:rPr>
              <w:t>№ 6/13/</w:t>
            </w:r>
            <w:r>
              <w:rPr>
                <w:rFonts w:ascii="Times New Roman" w:hAnsi="Times New Roman"/>
                <w:bCs/>
                <w:sz w:val="24"/>
                <w:szCs w:val="24"/>
                <w:lang w:val="en-US"/>
              </w:rPr>
              <w:t>V</w:t>
            </w:r>
            <w:r>
              <w:rPr>
                <w:rFonts w:ascii="Times New Roman" w:hAnsi="Times New Roman"/>
                <w:bCs/>
                <w:sz w:val="24"/>
                <w:szCs w:val="24"/>
                <w:lang w:val="uk-UA"/>
              </w:rPr>
              <w:t>ІІІ</w:t>
            </w:r>
            <w:r>
              <w:rPr>
                <w:rFonts w:ascii="Times New Roman" w:hAnsi="Times New Roman"/>
                <w:sz w:val="24"/>
                <w:szCs w:val="24"/>
                <w:lang w:val="uk-UA"/>
              </w:rPr>
              <w:t xml:space="preserve"> </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rPr>
          <w:trHeight w:val="1002"/>
        </w:trPr>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12</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 Програму «Розвиток культури  </w:t>
            </w:r>
          </w:p>
          <w:p w:rsidR="000C57A9" w:rsidRDefault="00ED3748">
            <w:pPr>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Носівської  територіальної  </w:t>
            </w:r>
          </w:p>
          <w:p w:rsidR="000C57A9" w:rsidRDefault="00ED3748">
            <w:pPr>
              <w:rPr>
                <w:rFonts w:ascii="Times New Roman" w:hAnsi="Times New Roman"/>
                <w:b/>
                <w:sz w:val="24"/>
                <w:szCs w:val="24"/>
              </w:rPr>
            </w:pPr>
            <w:r>
              <w:rPr>
                <w:rFonts w:ascii="Times New Roman" w:eastAsia="Times New Roman" w:hAnsi="Times New Roman"/>
                <w:sz w:val="24"/>
                <w:szCs w:val="24"/>
                <w:lang w:val="uk-UA"/>
              </w:rPr>
              <w:t>громади на  2021-2024рр.»</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13.08.2021р. </w:t>
            </w:r>
            <w:r>
              <w:rPr>
                <w:rFonts w:ascii="Times New Roman" w:hAnsi="Times New Roman"/>
                <w:bCs/>
                <w:sz w:val="24"/>
                <w:szCs w:val="24"/>
                <w:lang w:val="uk-UA"/>
              </w:rPr>
              <w:t>№ 7/13/</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2021-2024</w:t>
            </w:r>
          </w:p>
        </w:tc>
      </w:tr>
      <w:tr w:rsidR="000C57A9">
        <w:trPr>
          <w:trHeight w:val="1265"/>
        </w:trPr>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13</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rPr>
                <w:rFonts w:ascii="Times New Roman" w:eastAsia="Times New Roman" w:hAnsi="Times New Roman"/>
                <w:sz w:val="24"/>
                <w:szCs w:val="24"/>
                <w:lang w:val="uk-UA"/>
              </w:rPr>
            </w:pPr>
            <w:r>
              <w:rPr>
                <w:rFonts w:ascii="Times New Roman" w:eastAsia="Times New Roman" w:hAnsi="Times New Roman"/>
                <w:sz w:val="24"/>
                <w:szCs w:val="24"/>
                <w:lang w:val="uk-UA"/>
              </w:rPr>
              <w:t>Про  затвердження Програми   «Охорона культурної спадщини Носівської територіальної громади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bCs/>
                <w:sz w:val="24"/>
                <w:szCs w:val="24"/>
                <w:lang w:val="uk-UA"/>
              </w:rPr>
            </w:pPr>
            <w:r>
              <w:rPr>
                <w:rFonts w:ascii="Times New Roman" w:hAnsi="Times New Roman"/>
                <w:sz w:val="24"/>
                <w:szCs w:val="24"/>
                <w:lang w:val="uk-UA"/>
              </w:rPr>
              <w:t xml:space="preserve"> Рішення міської ради від 13.08.2021р. </w:t>
            </w:r>
            <w:r>
              <w:rPr>
                <w:rFonts w:ascii="Times New Roman" w:hAnsi="Times New Roman"/>
                <w:bCs/>
                <w:sz w:val="24"/>
                <w:szCs w:val="24"/>
                <w:lang w:val="uk-UA"/>
              </w:rPr>
              <w:t>№ 8/13/</w:t>
            </w:r>
            <w:r>
              <w:rPr>
                <w:rFonts w:ascii="Times New Roman" w:hAnsi="Times New Roman"/>
                <w:bCs/>
                <w:sz w:val="24"/>
                <w:szCs w:val="24"/>
                <w:lang w:val="en-US"/>
              </w:rPr>
              <w:t>V</w:t>
            </w:r>
            <w:r>
              <w:rPr>
                <w:rFonts w:ascii="Times New Roman" w:hAnsi="Times New Roman"/>
                <w:bCs/>
                <w:sz w:val="24"/>
                <w:szCs w:val="24"/>
                <w:lang w:val="uk-UA"/>
              </w:rPr>
              <w:t xml:space="preserve">ІІІ </w:t>
            </w:r>
            <w:r>
              <w:rPr>
                <w:rFonts w:ascii="Times New Roman" w:hAnsi="Times New Roman"/>
                <w:sz w:val="24"/>
                <w:szCs w:val="24"/>
                <w:lang w:val="uk-UA"/>
              </w:rPr>
              <w:t xml:space="preserve">(зі змінами        від 18.08.2023р. </w:t>
            </w:r>
            <w:r>
              <w:rPr>
                <w:rFonts w:ascii="Times New Roman" w:hAnsi="Times New Roman"/>
                <w:bCs/>
                <w:sz w:val="24"/>
                <w:szCs w:val="24"/>
                <w:lang w:val="uk-UA"/>
              </w:rPr>
              <w:t>№ 7</w:t>
            </w:r>
            <w:r>
              <w:rPr>
                <w:rFonts w:ascii="Times New Roman" w:hAnsi="Times New Roman"/>
                <w:sz w:val="24"/>
                <w:szCs w:val="24"/>
                <w:lang w:val="uk-UA"/>
              </w:rPr>
              <w:t>/38/</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rPr>
          <w:trHeight w:val="1265"/>
        </w:trPr>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14</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pStyle w:val="20"/>
              <w:spacing w:before="0"/>
              <w:outlineLvl w:val="1"/>
              <w:rPr>
                <w:rFonts w:ascii="Times New Roman" w:hAnsi="Times New Roman" w:cs="Times New Roman"/>
                <w:color w:val="auto"/>
                <w:sz w:val="24"/>
                <w:szCs w:val="24"/>
              </w:rPr>
            </w:pPr>
            <w:r>
              <w:rPr>
                <w:rFonts w:ascii="Times New Roman" w:hAnsi="Times New Roman" w:cs="Times New Roman"/>
                <w:b w:val="0"/>
                <w:color w:val="auto"/>
                <w:sz w:val="24"/>
                <w:szCs w:val="24"/>
                <w:lang w:val="uk-UA"/>
              </w:rPr>
              <w:t>Про Програму  утримання об’єктів та майна  комунальної власності Носівської територіальної громади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bCs/>
                <w:sz w:val="24"/>
                <w:szCs w:val="24"/>
                <w:lang w:val="uk-UA"/>
              </w:rPr>
            </w:pPr>
            <w:r>
              <w:rPr>
                <w:rFonts w:ascii="Times New Roman" w:hAnsi="Times New Roman"/>
                <w:sz w:val="24"/>
                <w:szCs w:val="24"/>
                <w:lang w:val="uk-UA"/>
              </w:rPr>
              <w:t xml:space="preserve">Рішення міської ради від 13.08.2021р. </w:t>
            </w:r>
            <w:r>
              <w:rPr>
                <w:rFonts w:ascii="Times New Roman" w:hAnsi="Times New Roman"/>
                <w:bCs/>
                <w:sz w:val="24"/>
                <w:szCs w:val="24"/>
                <w:lang w:val="uk-UA"/>
              </w:rPr>
              <w:t>№ 9/13/</w:t>
            </w:r>
            <w:r>
              <w:rPr>
                <w:rFonts w:ascii="Times New Roman" w:hAnsi="Times New Roman"/>
                <w:bCs/>
                <w:sz w:val="24"/>
                <w:szCs w:val="24"/>
                <w:lang w:val="en-US"/>
              </w:rPr>
              <w:t>V</w:t>
            </w:r>
            <w:r>
              <w:rPr>
                <w:rFonts w:ascii="Times New Roman" w:hAnsi="Times New Roman"/>
                <w:bCs/>
                <w:sz w:val="24"/>
                <w:szCs w:val="24"/>
                <w:lang w:val="uk-UA"/>
              </w:rPr>
              <w:t xml:space="preserve">ІІІ </w:t>
            </w:r>
            <w:r>
              <w:rPr>
                <w:rFonts w:ascii="Times New Roman" w:hAnsi="Times New Roman"/>
                <w:sz w:val="24"/>
                <w:szCs w:val="24"/>
                <w:lang w:val="uk-UA"/>
              </w:rPr>
              <w:t xml:space="preserve">(зі змінами        від 14.04.2023р. </w:t>
            </w:r>
            <w:r>
              <w:rPr>
                <w:rFonts w:ascii="Times New Roman" w:hAnsi="Times New Roman"/>
                <w:bCs/>
                <w:sz w:val="24"/>
                <w:szCs w:val="24"/>
                <w:lang w:val="uk-UA"/>
              </w:rPr>
              <w:t>№ 51</w:t>
            </w:r>
            <w:r>
              <w:rPr>
                <w:rFonts w:ascii="Times New Roman" w:hAnsi="Times New Roman"/>
                <w:sz w:val="24"/>
                <w:szCs w:val="24"/>
                <w:lang w:val="uk-UA"/>
              </w:rPr>
              <w:t>/34/</w:t>
            </w:r>
            <w:r>
              <w:rPr>
                <w:rFonts w:ascii="Times New Roman" w:hAnsi="Times New Roman"/>
                <w:sz w:val="24"/>
                <w:szCs w:val="24"/>
                <w:lang w:val="en-US"/>
              </w:rPr>
              <w:t>VIII</w:t>
            </w:r>
            <w:r>
              <w:rPr>
                <w:rFonts w:ascii="Times New Roman" w:hAnsi="Times New Roman"/>
                <w:sz w:val="24"/>
                <w:szCs w:val="24"/>
                <w:lang w:val="uk-UA"/>
              </w:rPr>
              <w:t xml:space="preserve">, від 16.06.2023р. </w:t>
            </w:r>
            <w:r>
              <w:rPr>
                <w:rFonts w:ascii="Times New Roman" w:hAnsi="Times New Roman"/>
                <w:bCs/>
                <w:sz w:val="24"/>
                <w:szCs w:val="24"/>
                <w:lang w:val="uk-UA"/>
              </w:rPr>
              <w:t>№ 46</w:t>
            </w:r>
            <w:r>
              <w:rPr>
                <w:rFonts w:ascii="Times New Roman" w:hAnsi="Times New Roman"/>
                <w:sz w:val="24"/>
                <w:szCs w:val="24"/>
                <w:lang w:val="uk-UA"/>
              </w:rPr>
              <w:t>/36/</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15</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pStyle w:val="af1"/>
              <w:shd w:val="clear" w:color="auto" w:fill="FFFFFF"/>
              <w:ind w:left="7" w:right="33"/>
              <w:jc w:val="both"/>
              <w:rPr>
                <w:rFonts w:ascii="Times New Roman" w:hAnsi="Times New Roman"/>
                <w:sz w:val="24"/>
                <w:szCs w:val="24"/>
                <w:lang w:val="uk-UA"/>
              </w:rPr>
            </w:pPr>
            <w:r>
              <w:rPr>
                <w:rFonts w:ascii="Times New Roman" w:eastAsia="Times New Roman" w:hAnsi="Times New Roman"/>
                <w:sz w:val="24"/>
                <w:szCs w:val="24"/>
                <w:lang w:val="uk-UA"/>
              </w:rPr>
              <w:t>Про Програму організації робіт для осіб, на яких судом накладено адміністративне стягнення у вигляді виконання суспільно корисних робіт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13.08.2021р. </w:t>
            </w:r>
            <w:r>
              <w:rPr>
                <w:rFonts w:ascii="Times New Roman" w:hAnsi="Times New Roman"/>
                <w:bCs/>
                <w:sz w:val="24"/>
                <w:szCs w:val="24"/>
                <w:lang w:val="uk-UA"/>
              </w:rPr>
              <w:t>№ 10/13/</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16</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Про Програму благоустрою території населених пунктів Носівської територіальної громади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bCs/>
                <w:sz w:val="24"/>
                <w:szCs w:val="24"/>
                <w:lang w:val="uk-UA"/>
              </w:rPr>
            </w:pPr>
            <w:r>
              <w:rPr>
                <w:rFonts w:ascii="Times New Roman" w:hAnsi="Times New Roman"/>
                <w:sz w:val="24"/>
                <w:szCs w:val="24"/>
                <w:lang w:val="uk-UA"/>
              </w:rPr>
              <w:t xml:space="preserve"> Рішення міської ради від 13.08.2021р. </w:t>
            </w:r>
            <w:r>
              <w:rPr>
                <w:rFonts w:ascii="Times New Roman" w:hAnsi="Times New Roman"/>
                <w:bCs/>
                <w:sz w:val="24"/>
                <w:szCs w:val="24"/>
                <w:lang w:val="uk-UA"/>
              </w:rPr>
              <w:t>№ 11/13/</w:t>
            </w:r>
            <w:r>
              <w:rPr>
                <w:rFonts w:ascii="Times New Roman" w:hAnsi="Times New Roman"/>
                <w:bCs/>
                <w:sz w:val="24"/>
                <w:szCs w:val="24"/>
                <w:lang w:val="en-US"/>
              </w:rPr>
              <w:t>V</w:t>
            </w:r>
            <w:r>
              <w:rPr>
                <w:rFonts w:ascii="Times New Roman" w:hAnsi="Times New Roman"/>
                <w:bCs/>
                <w:sz w:val="24"/>
                <w:szCs w:val="24"/>
                <w:lang w:val="uk-UA"/>
              </w:rPr>
              <w:t xml:space="preserve">ІІІ (зі змінами </w:t>
            </w:r>
            <w:r>
              <w:rPr>
                <w:rFonts w:ascii="Times New Roman" w:hAnsi="Times New Roman"/>
                <w:sz w:val="24"/>
                <w:szCs w:val="24"/>
                <w:lang w:val="uk-UA"/>
              </w:rPr>
              <w:t xml:space="preserve">від 18.02.2022р. </w:t>
            </w:r>
            <w:r>
              <w:rPr>
                <w:rFonts w:ascii="Times New Roman" w:hAnsi="Times New Roman"/>
                <w:bCs/>
                <w:sz w:val="24"/>
                <w:szCs w:val="24"/>
                <w:lang w:val="uk-UA"/>
              </w:rPr>
              <w:t>№ 8</w:t>
            </w:r>
            <w:r>
              <w:rPr>
                <w:rFonts w:ascii="Times New Roman" w:hAnsi="Times New Roman"/>
                <w:sz w:val="24"/>
                <w:szCs w:val="24"/>
                <w:lang w:val="uk-UA"/>
              </w:rPr>
              <w:t>/20/</w:t>
            </w:r>
            <w:r>
              <w:rPr>
                <w:rFonts w:ascii="Times New Roman" w:hAnsi="Times New Roman"/>
                <w:sz w:val="24"/>
                <w:szCs w:val="24"/>
                <w:lang w:val="en-US"/>
              </w:rPr>
              <w:t>VIII</w:t>
            </w:r>
            <w:r>
              <w:rPr>
                <w:rFonts w:ascii="Times New Roman" w:hAnsi="Times New Roman"/>
                <w:sz w:val="24"/>
                <w:szCs w:val="24"/>
                <w:lang w:val="uk-UA"/>
              </w:rPr>
              <w:t xml:space="preserve">, від 24.01.2023р. </w:t>
            </w:r>
            <w:r>
              <w:rPr>
                <w:rFonts w:ascii="Times New Roman" w:hAnsi="Times New Roman"/>
                <w:bCs/>
                <w:sz w:val="24"/>
                <w:szCs w:val="24"/>
                <w:lang w:val="uk-UA"/>
              </w:rPr>
              <w:t>№ 3</w:t>
            </w:r>
            <w:r>
              <w:rPr>
                <w:rFonts w:ascii="Times New Roman" w:hAnsi="Times New Roman"/>
                <w:sz w:val="24"/>
                <w:szCs w:val="24"/>
                <w:lang w:val="uk-UA"/>
              </w:rPr>
              <w:t>/31/</w:t>
            </w:r>
            <w:r>
              <w:rPr>
                <w:rFonts w:ascii="Times New Roman" w:hAnsi="Times New Roman"/>
                <w:sz w:val="24"/>
                <w:szCs w:val="24"/>
                <w:lang w:val="en-US"/>
              </w:rPr>
              <w:t>VIII</w:t>
            </w:r>
            <w:r>
              <w:rPr>
                <w:rFonts w:ascii="Times New Roman" w:hAnsi="Times New Roman"/>
                <w:sz w:val="24"/>
                <w:szCs w:val="24"/>
                <w:lang w:val="uk-UA"/>
              </w:rPr>
              <w:t xml:space="preserve">, від 17.03.2023р. </w:t>
            </w:r>
            <w:r>
              <w:rPr>
                <w:rFonts w:ascii="Times New Roman" w:hAnsi="Times New Roman"/>
                <w:bCs/>
                <w:sz w:val="24"/>
                <w:szCs w:val="24"/>
                <w:lang w:val="uk-UA"/>
              </w:rPr>
              <w:t>№ 11</w:t>
            </w:r>
            <w:r>
              <w:rPr>
                <w:rFonts w:ascii="Times New Roman" w:hAnsi="Times New Roman"/>
                <w:sz w:val="24"/>
                <w:szCs w:val="24"/>
                <w:lang w:val="uk-UA"/>
              </w:rPr>
              <w:t>/33/</w:t>
            </w:r>
            <w:r>
              <w:rPr>
                <w:rFonts w:ascii="Times New Roman" w:hAnsi="Times New Roman"/>
                <w:sz w:val="24"/>
                <w:szCs w:val="24"/>
                <w:lang w:val="en-US"/>
              </w:rPr>
              <w:t>VIII</w:t>
            </w:r>
            <w:r>
              <w:rPr>
                <w:rFonts w:ascii="Times New Roman" w:hAnsi="Times New Roman"/>
                <w:sz w:val="24"/>
                <w:szCs w:val="24"/>
                <w:lang w:val="uk-UA"/>
              </w:rPr>
              <w:t xml:space="preserve"> від 14.04.2023р. </w:t>
            </w:r>
            <w:r>
              <w:rPr>
                <w:rFonts w:ascii="Times New Roman" w:hAnsi="Times New Roman"/>
                <w:bCs/>
                <w:sz w:val="24"/>
                <w:szCs w:val="24"/>
                <w:lang w:val="uk-UA"/>
              </w:rPr>
              <w:t>№ 9</w:t>
            </w:r>
            <w:r>
              <w:rPr>
                <w:rFonts w:ascii="Times New Roman" w:hAnsi="Times New Roman"/>
                <w:sz w:val="24"/>
                <w:szCs w:val="24"/>
                <w:lang w:val="uk-UA"/>
              </w:rPr>
              <w:t>/34/</w:t>
            </w:r>
            <w:r>
              <w:rPr>
                <w:rFonts w:ascii="Times New Roman" w:hAnsi="Times New Roman"/>
                <w:sz w:val="24"/>
                <w:szCs w:val="24"/>
                <w:lang w:val="en-US"/>
              </w:rPr>
              <w:t>VIII</w:t>
            </w:r>
            <w:r>
              <w:rPr>
                <w:rFonts w:ascii="Times New Roman" w:hAnsi="Times New Roman"/>
                <w:sz w:val="24"/>
                <w:szCs w:val="24"/>
                <w:lang w:val="uk-UA"/>
              </w:rPr>
              <w:t xml:space="preserve">, від 16.06.2023р. </w:t>
            </w:r>
            <w:r>
              <w:rPr>
                <w:rFonts w:ascii="Times New Roman" w:hAnsi="Times New Roman"/>
                <w:bCs/>
                <w:sz w:val="24"/>
                <w:szCs w:val="24"/>
                <w:lang w:val="uk-UA"/>
              </w:rPr>
              <w:t>№ 2</w:t>
            </w:r>
            <w:r>
              <w:rPr>
                <w:rFonts w:ascii="Times New Roman" w:hAnsi="Times New Roman"/>
                <w:sz w:val="24"/>
                <w:szCs w:val="24"/>
                <w:lang w:val="uk-UA"/>
              </w:rPr>
              <w:t>/36/</w:t>
            </w:r>
            <w:r>
              <w:rPr>
                <w:rFonts w:ascii="Times New Roman" w:hAnsi="Times New Roman"/>
                <w:sz w:val="24"/>
                <w:szCs w:val="24"/>
                <w:lang w:val="en-US"/>
              </w:rPr>
              <w:t>VIII</w:t>
            </w:r>
            <w:r>
              <w:rPr>
                <w:rFonts w:ascii="Times New Roman" w:hAnsi="Times New Roman"/>
                <w:sz w:val="24"/>
                <w:szCs w:val="24"/>
                <w:lang w:val="uk-UA"/>
              </w:rPr>
              <w:t xml:space="preserve">, від 18.08.2023р. </w:t>
            </w:r>
            <w:r>
              <w:rPr>
                <w:rFonts w:ascii="Times New Roman" w:hAnsi="Times New Roman"/>
                <w:bCs/>
                <w:sz w:val="24"/>
                <w:szCs w:val="24"/>
                <w:lang w:val="uk-UA"/>
              </w:rPr>
              <w:t>№ 6</w:t>
            </w:r>
            <w:r>
              <w:rPr>
                <w:rFonts w:ascii="Times New Roman" w:hAnsi="Times New Roman"/>
                <w:sz w:val="24"/>
                <w:szCs w:val="24"/>
                <w:lang w:val="uk-UA"/>
              </w:rPr>
              <w:t>/38/</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17</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ight="91"/>
              <w:jc w:val="both"/>
              <w:rPr>
                <w:rFonts w:ascii="Times New Roman" w:hAnsi="Times New Roman"/>
                <w:sz w:val="24"/>
                <w:szCs w:val="24"/>
                <w:lang w:val="uk-UA"/>
              </w:rPr>
            </w:pPr>
            <w:r>
              <w:rPr>
                <w:rFonts w:ascii="Times New Roman" w:eastAsia="Times New Roman" w:hAnsi="Times New Roman"/>
                <w:sz w:val="24"/>
                <w:szCs w:val="24"/>
                <w:lang w:val="uk-UA"/>
              </w:rPr>
              <w:t>Про Програму фінансової підтримки діяльності Громадської організації «Носівська районна організація фізкультурно-спортивного товариства «Колос»  агропромислового комплексу України»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17.09.2021р. </w:t>
            </w:r>
            <w:r>
              <w:rPr>
                <w:rFonts w:ascii="Times New Roman" w:hAnsi="Times New Roman"/>
                <w:bCs/>
                <w:sz w:val="24"/>
                <w:szCs w:val="24"/>
                <w:lang w:val="uk-UA"/>
              </w:rPr>
              <w:t>№ 2/14/</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18</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ight="34"/>
              <w:jc w:val="both"/>
              <w:rPr>
                <w:rFonts w:ascii="Times New Roman" w:hAnsi="Times New Roman"/>
                <w:sz w:val="24"/>
                <w:szCs w:val="24"/>
                <w:lang w:val="uk-UA"/>
              </w:rPr>
            </w:pPr>
            <w:r>
              <w:rPr>
                <w:rFonts w:ascii="Times New Roman" w:eastAsia="Times New Roman" w:hAnsi="Times New Roman"/>
                <w:sz w:val="24"/>
                <w:szCs w:val="24"/>
                <w:lang w:val="uk-UA"/>
              </w:rPr>
              <w:t>Про Програму фінансової підтримки діяльності Громадської організації «Федерація футболу Носівської громади» на 2022 – 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17.09.2021р. </w:t>
            </w:r>
            <w:r>
              <w:rPr>
                <w:rFonts w:ascii="Times New Roman" w:hAnsi="Times New Roman"/>
                <w:bCs/>
                <w:sz w:val="24"/>
                <w:szCs w:val="24"/>
                <w:lang w:val="uk-UA"/>
              </w:rPr>
              <w:t>№ 3/14/</w:t>
            </w:r>
            <w:r>
              <w:rPr>
                <w:rFonts w:ascii="Times New Roman" w:hAnsi="Times New Roman"/>
                <w:bCs/>
                <w:sz w:val="24"/>
                <w:szCs w:val="24"/>
                <w:lang w:val="en-US"/>
              </w:rPr>
              <w:t>V</w:t>
            </w:r>
            <w:r>
              <w:rPr>
                <w:rFonts w:ascii="Times New Roman" w:hAnsi="Times New Roman"/>
                <w:bCs/>
                <w:sz w:val="24"/>
                <w:szCs w:val="24"/>
                <w:lang w:val="uk-UA"/>
              </w:rPr>
              <w:t xml:space="preserve">ІІІ (зі змінами від </w:t>
            </w:r>
            <w:r>
              <w:rPr>
                <w:rFonts w:ascii="Times New Roman" w:eastAsia="Times New Roman" w:hAnsi="Times New Roman"/>
                <w:sz w:val="24"/>
                <w:szCs w:val="24"/>
                <w:lang w:val="uk-UA"/>
              </w:rPr>
              <w:t xml:space="preserve">18.11.2022 №25/28/ VIII)  </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19</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 затвердження Програми "Безпечна громада на 2022-2024 роки"   </w:t>
            </w:r>
          </w:p>
          <w:p w:rsidR="000C57A9" w:rsidRDefault="000C57A9">
            <w:pPr>
              <w:jc w:val="both"/>
              <w:rPr>
                <w:rFonts w:ascii="Times New Roman" w:hAnsi="Times New Roman"/>
                <w:sz w:val="24"/>
                <w:szCs w:val="24"/>
                <w:lang w:val="uk-UA"/>
              </w:rPr>
            </w:pP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ight="34"/>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13.10.2021р. </w:t>
            </w:r>
            <w:r>
              <w:rPr>
                <w:rFonts w:ascii="Times New Roman" w:hAnsi="Times New Roman"/>
                <w:bCs/>
                <w:sz w:val="24"/>
                <w:szCs w:val="24"/>
                <w:lang w:val="uk-UA"/>
              </w:rPr>
              <w:t>№ 2/15/</w:t>
            </w:r>
            <w:r>
              <w:rPr>
                <w:rFonts w:ascii="Times New Roman" w:hAnsi="Times New Roman"/>
                <w:bCs/>
                <w:sz w:val="24"/>
                <w:szCs w:val="24"/>
                <w:lang w:val="en-US"/>
              </w:rPr>
              <w:t>V</w:t>
            </w:r>
            <w:r>
              <w:rPr>
                <w:rFonts w:ascii="Times New Roman" w:hAnsi="Times New Roman"/>
                <w:bCs/>
                <w:sz w:val="24"/>
                <w:szCs w:val="24"/>
                <w:lang w:val="uk-UA"/>
              </w:rPr>
              <w:t>ІІІ (</w:t>
            </w:r>
            <w:r>
              <w:rPr>
                <w:rFonts w:ascii="Times New Roman" w:eastAsia="Times New Roman" w:hAnsi="Times New Roman"/>
                <w:sz w:val="24"/>
                <w:szCs w:val="24"/>
                <w:lang w:val="uk-UA"/>
              </w:rPr>
              <w:t xml:space="preserve">зі змінами від 21.12.2021 №4/18/ VIII, )  </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jc w:val="both"/>
              <w:rPr>
                <w:rFonts w:ascii="Times New Roman" w:eastAsia="Times New Roman" w:hAnsi="Times New Roman"/>
                <w:sz w:val="24"/>
                <w:szCs w:val="24"/>
                <w:lang w:val="uk-UA"/>
              </w:rPr>
            </w:pPr>
            <w:r>
              <w:rPr>
                <w:rFonts w:ascii="Times New Roman" w:eastAsia="Times New Roman" w:hAnsi="Times New Roman"/>
                <w:sz w:val="24"/>
                <w:szCs w:val="24"/>
                <w:lang w:val="uk-UA"/>
              </w:rPr>
              <w:t xml:space="preserve">Про Програму фінансової підтримки комунального некомерційного підприємства «Носівська міська лікарня імені Ф.Я.Примака» Носівської міської ради на 2022-2024 роки </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19.11.2021р. </w:t>
            </w:r>
            <w:r>
              <w:rPr>
                <w:rFonts w:ascii="Times New Roman" w:hAnsi="Times New Roman"/>
                <w:bCs/>
                <w:sz w:val="24"/>
                <w:szCs w:val="24"/>
                <w:lang w:val="uk-UA"/>
              </w:rPr>
              <w:t>№ 14/16/</w:t>
            </w:r>
            <w:r>
              <w:rPr>
                <w:rFonts w:ascii="Times New Roman" w:hAnsi="Times New Roman"/>
                <w:bCs/>
                <w:sz w:val="24"/>
                <w:szCs w:val="24"/>
                <w:lang w:val="en-US"/>
              </w:rPr>
              <w:t>V</w:t>
            </w:r>
            <w:r>
              <w:rPr>
                <w:rFonts w:ascii="Times New Roman" w:hAnsi="Times New Roman"/>
                <w:bCs/>
                <w:sz w:val="24"/>
                <w:szCs w:val="24"/>
                <w:lang w:val="uk-UA"/>
              </w:rPr>
              <w:t xml:space="preserve">ІІІ (зі змінами </w:t>
            </w:r>
            <w:r>
              <w:rPr>
                <w:rFonts w:ascii="Times New Roman" w:hAnsi="Times New Roman"/>
                <w:sz w:val="24"/>
                <w:szCs w:val="24"/>
                <w:lang w:val="uk-UA"/>
              </w:rPr>
              <w:t xml:space="preserve">від 16.12.2022р. </w:t>
            </w:r>
            <w:r>
              <w:rPr>
                <w:rFonts w:ascii="Times New Roman" w:hAnsi="Times New Roman"/>
                <w:bCs/>
                <w:sz w:val="24"/>
                <w:szCs w:val="24"/>
                <w:lang w:val="uk-UA"/>
              </w:rPr>
              <w:t>№ 55</w:t>
            </w:r>
            <w:r>
              <w:rPr>
                <w:rFonts w:ascii="Times New Roman" w:hAnsi="Times New Roman"/>
                <w:sz w:val="24"/>
                <w:szCs w:val="24"/>
                <w:lang w:val="uk-UA"/>
              </w:rPr>
              <w:t>/29/</w:t>
            </w:r>
            <w:r>
              <w:rPr>
                <w:rFonts w:ascii="Times New Roman" w:hAnsi="Times New Roman"/>
                <w:sz w:val="24"/>
                <w:szCs w:val="24"/>
                <w:lang w:val="en-US"/>
              </w:rPr>
              <w:t>VIII</w:t>
            </w:r>
            <w:r>
              <w:rPr>
                <w:rFonts w:ascii="Times New Roman" w:hAnsi="Times New Roman"/>
                <w:sz w:val="24"/>
                <w:szCs w:val="24"/>
                <w:lang w:val="uk-UA"/>
              </w:rPr>
              <w:t xml:space="preserve">, від 17.02.2023р. </w:t>
            </w:r>
            <w:r>
              <w:rPr>
                <w:rFonts w:ascii="Times New Roman" w:hAnsi="Times New Roman"/>
                <w:bCs/>
                <w:sz w:val="24"/>
                <w:szCs w:val="24"/>
                <w:lang w:val="uk-UA"/>
              </w:rPr>
              <w:t>№ 56</w:t>
            </w:r>
            <w:r>
              <w:rPr>
                <w:rFonts w:ascii="Times New Roman" w:hAnsi="Times New Roman"/>
                <w:sz w:val="24"/>
                <w:szCs w:val="24"/>
                <w:lang w:val="uk-UA"/>
              </w:rPr>
              <w:t>/32/</w:t>
            </w:r>
            <w:r>
              <w:rPr>
                <w:rFonts w:ascii="Times New Roman" w:hAnsi="Times New Roman"/>
                <w:sz w:val="24"/>
                <w:szCs w:val="24"/>
                <w:lang w:val="en-US"/>
              </w:rPr>
              <w:t>VIII</w:t>
            </w:r>
            <w:r>
              <w:rPr>
                <w:rFonts w:ascii="Times New Roman" w:hAnsi="Times New Roman"/>
                <w:sz w:val="24"/>
                <w:szCs w:val="24"/>
                <w:lang w:val="uk-UA"/>
              </w:rPr>
              <w:t xml:space="preserve">, від 19.05.2023р. </w:t>
            </w:r>
            <w:r>
              <w:rPr>
                <w:rFonts w:ascii="Times New Roman" w:hAnsi="Times New Roman"/>
                <w:bCs/>
                <w:sz w:val="24"/>
                <w:szCs w:val="24"/>
                <w:lang w:val="uk-UA"/>
              </w:rPr>
              <w:t>№ 5</w:t>
            </w:r>
            <w:r>
              <w:rPr>
                <w:rFonts w:ascii="Times New Roman" w:hAnsi="Times New Roman"/>
                <w:sz w:val="24"/>
                <w:szCs w:val="24"/>
                <w:lang w:val="uk-UA"/>
              </w:rPr>
              <w:t>/35/</w:t>
            </w:r>
            <w:r>
              <w:rPr>
                <w:rFonts w:ascii="Times New Roman" w:hAnsi="Times New Roman"/>
                <w:sz w:val="24"/>
                <w:szCs w:val="24"/>
                <w:lang w:val="en-US"/>
              </w:rPr>
              <w:t>VIII</w:t>
            </w:r>
            <w:r>
              <w:rPr>
                <w:rFonts w:ascii="Times New Roman" w:hAnsi="Times New Roman"/>
                <w:sz w:val="24"/>
                <w:szCs w:val="24"/>
                <w:lang w:val="uk-UA"/>
              </w:rPr>
              <w:t xml:space="preserve">, від 14.07.2023р. </w:t>
            </w:r>
            <w:r>
              <w:rPr>
                <w:rFonts w:ascii="Times New Roman" w:hAnsi="Times New Roman"/>
                <w:bCs/>
                <w:sz w:val="24"/>
                <w:szCs w:val="24"/>
                <w:lang w:val="uk-UA"/>
              </w:rPr>
              <w:t>№ 35</w:t>
            </w:r>
            <w:r>
              <w:rPr>
                <w:rFonts w:ascii="Times New Roman" w:hAnsi="Times New Roman"/>
                <w:sz w:val="24"/>
                <w:szCs w:val="24"/>
                <w:lang w:val="uk-UA"/>
              </w:rPr>
              <w:t>/37/</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21</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eastAsia="Times New Roman" w:hAnsi="Times New Roman"/>
                <w:sz w:val="24"/>
                <w:szCs w:val="24"/>
                <w:lang w:val="uk-UA"/>
              </w:rPr>
              <w:t>Про затвердження Програми «Поліцейський офіцер громади» Носівської міської територіальної громади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18.02.2022р. </w:t>
            </w:r>
            <w:r>
              <w:rPr>
                <w:rFonts w:ascii="Times New Roman" w:hAnsi="Times New Roman"/>
                <w:bCs/>
                <w:sz w:val="24"/>
                <w:szCs w:val="24"/>
                <w:lang w:val="uk-UA"/>
              </w:rPr>
              <w:t>№ 5/20/</w:t>
            </w:r>
            <w:r>
              <w:rPr>
                <w:rFonts w:ascii="Times New Roman" w:hAnsi="Times New Roman"/>
                <w:bCs/>
                <w:sz w:val="24"/>
                <w:szCs w:val="24"/>
                <w:lang w:val="en-US"/>
              </w:rPr>
              <w:t>V</w:t>
            </w:r>
            <w:r>
              <w:rPr>
                <w:rFonts w:ascii="Times New Roman" w:hAnsi="Times New Roman"/>
                <w:bCs/>
                <w:sz w:val="24"/>
                <w:szCs w:val="24"/>
                <w:lang w:val="uk-UA"/>
              </w:rPr>
              <w:t xml:space="preserve">ІІІ (зі змінами </w:t>
            </w:r>
            <w:r>
              <w:rPr>
                <w:rFonts w:ascii="Times New Roman" w:hAnsi="Times New Roman"/>
                <w:sz w:val="24"/>
                <w:szCs w:val="24"/>
                <w:lang w:val="uk-UA"/>
              </w:rPr>
              <w:t xml:space="preserve">від 16.12.2022р. </w:t>
            </w:r>
            <w:r>
              <w:rPr>
                <w:rFonts w:ascii="Times New Roman" w:hAnsi="Times New Roman"/>
                <w:bCs/>
                <w:sz w:val="24"/>
                <w:szCs w:val="24"/>
                <w:lang w:val="uk-UA"/>
              </w:rPr>
              <w:t>№ 4</w:t>
            </w:r>
            <w:r>
              <w:rPr>
                <w:rFonts w:ascii="Times New Roman" w:hAnsi="Times New Roman"/>
                <w:sz w:val="24"/>
                <w:szCs w:val="24"/>
                <w:lang w:val="uk-UA"/>
              </w:rPr>
              <w:t>/29/</w:t>
            </w:r>
            <w:r>
              <w:rPr>
                <w:rFonts w:ascii="Times New Roman" w:hAnsi="Times New Roman"/>
                <w:sz w:val="24"/>
                <w:szCs w:val="24"/>
                <w:lang w:val="en-US"/>
              </w:rPr>
              <w:t>VIII</w:t>
            </w:r>
            <w:r>
              <w:rPr>
                <w:rFonts w:ascii="Times New Roman" w:hAnsi="Times New Roman"/>
                <w:sz w:val="24"/>
                <w:szCs w:val="24"/>
                <w:lang w:val="uk-UA"/>
              </w:rPr>
              <w:t xml:space="preserve">, від 14.04.2023р. </w:t>
            </w:r>
            <w:r>
              <w:rPr>
                <w:rFonts w:ascii="Times New Roman" w:hAnsi="Times New Roman"/>
                <w:bCs/>
                <w:sz w:val="24"/>
                <w:szCs w:val="24"/>
                <w:lang w:val="uk-UA"/>
              </w:rPr>
              <w:t>№ 50</w:t>
            </w:r>
            <w:r>
              <w:rPr>
                <w:rFonts w:ascii="Times New Roman" w:hAnsi="Times New Roman"/>
                <w:sz w:val="24"/>
                <w:szCs w:val="24"/>
                <w:lang w:val="uk-UA"/>
              </w:rPr>
              <w:t>/34/</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eastAsia="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22</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shd w:val="clear" w:color="auto" w:fill="FFFFFF"/>
              </w:rPr>
              <w:t>Про Програму розвитку та фінансової підтримки комунального підприємства «Носівка-Комунальник» Носівської міської ради на 2022-2024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18.02.2022р. </w:t>
            </w:r>
            <w:r>
              <w:rPr>
                <w:rFonts w:ascii="Times New Roman" w:hAnsi="Times New Roman"/>
                <w:bCs/>
                <w:sz w:val="24"/>
                <w:szCs w:val="24"/>
                <w:lang w:val="uk-UA"/>
              </w:rPr>
              <w:t>№ 7/20/</w:t>
            </w:r>
            <w:r>
              <w:rPr>
                <w:rFonts w:ascii="Times New Roman" w:hAnsi="Times New Roman"/>
                <w:bCs/>
                <w:sz w:val="24"/>
                <w:szCs w:val="24"/>
                <w:lang w:val="en-US"/>
              </w:rPr>
              <w:t>V</w:t>
            </w:r>
            <w:r>
              <w:rPr>
                <w:rFonts w:ascii="Times New Roman" w:hAnsi="Times New Roman"/>
                <w:bCs/>
                <w:sz w:val="24"/>
                <w:szCs w:val="24"/>
                <w:lang w:val="uk-UA"/>
              </w:rPr>
              <w:t>ІІІ (зі змінами від 18.11.2022р. № 24/28/</w:t>
            </w:r>
            <w:r>
              <w:rPr>
                <w:rFonts w:ascii="Times New Roman" w:hAnsi="Times New Roman"/>
                <w:bCs/>
                <w:sz w:val="24"/>
                <w:szCs w:val="24"/>
                <w:lang w:val="en-US"/>
              </w:rPr>
              <w:t>VIII</w:t>
            </w:r>
            <w:r>
              <w:rPr>
                <w:rFonts w:ascii="Times New Roman" w:hAnsi="Times New Roman"/>
                <w:bCs/>
                <w:sz w:val="24"/>
                <w:szCs w:val="24"/>
                <w:lang w:val="uk-UA"/>
              </w:rPr>
              <w:t>, від 15.09.2023р. № 15/39/</w:t>
            </w:r>
            <w:r>
              <w:rPr>
                <w:rFonts w:ascii="Times New Roman" w:hAnsi="Times New Roman"/>
                <w:bCs/>
                <w:sz w:val="24"/>
                <w:szCs w:val="24"/>
                <w:lang w:val="en-US"/>
              </w:rPr>
              <w:t>VIII</w:t>
            </w:r>
            <w:r>
              <w:rPr>
                <w:rFonts w:ascii="Times New Roman" w:hAnsi="Times New Roman"/>
                <w:bCs/>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2022-2024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23</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shd w:val="clear" w:color="auto" w:fill="FFFFFF"/>
                <w:lang w:val="uk-UA"/>
              </w:rPr>
              <w:t xml:space="preserve">Про затвердження програми підтримки індивідуального житлового будівництва «Власний дім» </w:t>
            </w:r>
            <w:r>
              <w:rPr>
                <w:rFonts w:ascii="Times New Roman" w:hAnsi="Times New Roman"/>
                <w:sz w:val="24"/>
                <w:szCs w:val="24"/>
                <w:shd w:val="clear" w:color="auto" w:fill="FFFFFF"/>
              </w:rPr>
              <w:t>на території Носівської територіальної громади на 2023-2024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21.10.2022р. </w:t>
            </w:r>
            <w:r>
              <w:rPr>
                <w:rFonts w:ascii="Times New Roman" w:hAnsi="Times New Roman"/>
                <w:bCs/>
                <w:sz w:val="24"/>
                <w:szCs w:val="24"/>
                <w:lang w:val="uk-UA"/>
              </w:rPr>
              <w:t>№ 4/27/</w:t>
            </w:r>
            <w:r>
              <w:rPr>
                <w:rFonts w:ascii="Times New Roman" w:hAnsi="Times New Roman"/>
                <w:bCs/>
                <w:sz w:val="24"/>
                <w:szCs w:val="24"/>
                <w:lang w:val="en-US"/>
              </w:rPr>
              <w:t>V</w:t>
            </w:r>
            <w:r>
              <w:rPr>
                <w:rFonts w:ascii="Times New Roman" w:hAnsi="Times New Roman"/>
                <w:bCs/>
                <w:sz w:val="24"/>
                <w:szCs w:val="24"/>
                <w:lang w:val="uk-UA"/>
              </w:rPr>
              <w:t>ІІІ</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24</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shd w:val="clear" w:color="auto" w:fill="FFFFFF"/>
              </w:rPr>
              <w:t>Про Програму підвищення ефективності роботи КП «Носівка-Комунальник» Носівської міської ради на 2023-2025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18.11.2022р. </w:t>
            </w:r>
            <w:r>
              <w:rPr>
                <w:rFonts w:ascii="Times New Roman" w:hAnsi="Times New Roman"/>
                <w:bCs/>
                <w:sz w:val="24"/>
                <w:szCs w:val="24"/>
                <w:lang w:val="uk-UA"/>
              </w:rPr>
              <w:t>№ 5/28/VIII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25</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shd w:val="clear" w:color="auto" w:fill="FFFFFF"/>
              </w:rPr>
              <w:t>Про Програму з будівництва, утримання та ремонту автомобільних доріг загального користування, у тому числі місцевого значення та вулиць і доріг комунальної власності Носівської територіальної громади на 2023-2025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18.11.2022р. </w:t>
            </w:r>
            <w:r>
              <w:rPr>
                <w:rFonts w:ascii="Times New Roman" w:hAnsi="Times New Roman"/>
                <w:bCs/>
                <w:sz w:val="24"/>
                <w:szCs w:val="24"/>
                <w:lang w:val="uk-UA"/>
              </w:rPr>
              <w:t>№ 6/28/VIII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26</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lang w:val="uk-UA"/>
              </w:rPr>
              <w:t xml:space="preserve"> Про </w:t>
            </w:r>
            <w:r>
              <w:rPr>
                <w:rFonts w:ascii="Times New Roman" w:hAnsi="Times New Roman"/>
                <w:sz w:val="24"/>
                <w:szCs w:val="24"/>
              </w:rPr>
              <w:t>Програм</w:t>
            </w:r>
            <w:r>
              <w:rPr>
                <w:rFonts w:ascii="Times New Roman" w:hAnsi="Times New Roman"/>
                <w:sz w:val="24"/>
                <w:szCs w:val="24"/>
                <w:lang w:val="uk-UA"/>
              </w:rPr>
              <w:t>у</w:t>
            </w:r>
            <w:r>
              <w:rPr>
                <w:rFonts w:ascii="Times New Roman" w:hAnsi="Times New Roman"/>
                <w:sz w:val="24"/>
                <w:szCs w:val="24"/>
              </w:rPr>
              <w:t xml:space="preserve"> інфекційного контролю та дотримання заходів із запобігання інфекціям, пов’язаним з наданням </w:t>
            </w:r>
            <w:r>
              <w:rPr>
                <w:rFonts w:ascii="Times New Roman" w:hAnsi="Times New Roman"/>
                <w:sz w:val="24"/>
                <w:szCs w:val="24"/>
                <w:lang w:val="uk-UA"/>
              </w:rPr>
              <w:t xml:space="preserve">первинної </w:t>
            </w:r>
            <w:r>
              <w:rPr>
                <w:rFonts w:ascii="Times New Roman" w:hAnsi="Times New Roman"/>
                <w:sz w:val="24"/>
                <w:szCs w:val="24"/>
              </w:rPr>
              <w:t>медичної допомоги</w:t>
            </w:r>
            <w:r>
              <w:rPr>
                <w:rFonts w:ascii="Times New Roman" w:hAnsi="Times New Roman"/>
                <w:sz w:val="24"/>
                <w:szCs w:val="24"/>
                <w:lang w:val="uk-UA"/>
              </w:rPr>
              <w:t xml:space="preserve"> </w:t>
            </w:r>
            <w:r>
              <w:rPr>
                <w:rFonts w:ascii="Times New Roman" w:hAnsi="Times New Roman"/>
                <w:sz w:val="24"/>
                <w:szCs w:val="24"/>
              </w:rPr>
              <w:t>на 2023-2025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20.01.2023р. </w:t>
            </w:r>
            <w:r>
              <w:rPr>
                <w:rFonts w:ascii="Times New Roman" w:hAnsi="Times New Roman"/>
                <w:bCs/>
                <w:sz w:val="24"/>
                <w:szCs w:val="24"/>
                <w:lang w:val="uk-UA"/>
              </w:rPr>
              <w:t xml:space="preserve">№ </w:t>
            </w:r>
            <w:r>
              <w:rPr>
                <w:rFonts w:ascii="Times New Roman" w:hAnsi="Times New Roman"/>
                <w:sz w:val="24"/>
                <w:szCs w:val="24"/>
                <w:lang w:val="uk-UA"/>
              </w:rPr>
              <w:t>13/31/</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27</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lang w:val="uk-UA"/>
              </w:rPr>
              <w:t xml:space="preserve">Про </w:t>
            </w:r>
            <w:r>
              <w:rPr>
                <w:rFonts w:ascii="Times New Roman" w:hAnsi="Times New Roman"/>
                <w:sz w:val="24"/>
                <w:szCs w:val="24"/>
              </w:rPr>
              <w:t>Програму соціальної підтримки жителів Носівської територіальної громади на 2023 – 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17.02.2023р. </w:t>
            </w:r>
            <w:r>
              <w:rPr>
                <w:rFonts w:ascii="Times New Roman" w:hAnsi="Times New Roman"/>
                <w:bCs/>
                <w:sz w:val="24"/>
                <w:szCs w:val="24"/>
                <w:lang w:val="uk-UA"/>
              </w:rPr>
              <w:t xml:space="preserve">№ </w:t>
            </w:r>
            <w:r>
              <w:rPr>
                <w:rFonts w:ascii="Times New Roman" w:hAnsi="Times New Roman"/>
                <w:sz w:val="24"/>
                <w:szCs w:val="24"/>
                <w:lang w:val="uk-UA"/>
              </w:rPr>
              <w:t>7/32/</w:t>
            </w:r>
            <w:r>
              <w:rPr>
                <w:rFonts w:ascii="Times New Roman" w:hAnsi="Times New Roman"/>
                <w:sz w:val="24"/>
                <w:szCs w:val="24"/>
                <w:lang w:val="en-US"/>
              </w:rPr>
              <w:t>VIII</w:t>
            </w:r>
            <w:r>
              <w:rPr>
                <w:rFonts w:ascii="Times New Roman" w:hAnsi="Times New Roman"/>
                <w:sz w:val="24"/>
                <w:szCs w:val="24"/>
                <w:lang w:val="uk-UA"/>
              </w:rPr>
              <w:t xml:space="preserve"> (зі змінами від 18.08.2023 №8/38/</w:t>
            </w:r>
            <w:r>
              <w:rPr>
                <w:rFonts w:ascii="Times New Roman" w:hAnsi="Times New Roman"/>
                <w:sz w:val="24"/>
                <w:szCs w:val="24"/>
                <w:lang w:val="en-US"/>
              </w:rPr>
              <w:t>VIII</w:t>
            </w:r>
            <w:r>
              <w:rPr>
                <w:rFonts w:ascii="Times New Roman" w:hAnsi="Times New Roman"/>
                <w:sz w:val="24"/>
                <w:szCs w:val="24"/>
                <w:lang w:val="uk-UA"/>
              </w:rPr>
              <w:t>)</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28</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Комплексну програму соціальної підтримки Захисників та Захисниць України і членів їх сімей Носівської міської територіальної громади на 2023-2025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16.06.2023р. </w:t>
            </w:r>
            <w:r>
              <w:rPr>
                <w:rFonts w:ascii="Times New Roman" w:hAnsi="Times New Roman"/>
                <w:bCs/>
                <w:sz w:val="24"/>
                <w:szCs w:val="24"/>
                <w:lang w:val="uk-UA"/>
              </w:rPr>
              <w:t>№ 5</w:t>
            </w:r>
            <w:r>
              <w:rPr>
                <w:rFonts w:ascii="Times New Roman" w:hAnsi="Times New Roman"/>
                <w:sz w:val="24"/>
                <w:szCs w:val="24"/>
                <w:lang w:val="uk-UA"/>
              </w:rPr>
              <w:t>/36/</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2023-2025</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29</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shd w:val="clear" w:color="auto" w:fill="FFFFFF"/>
                <w:lang w:val="uk-UA"/>
              </w:rPr>
              <w:t xml:space="preserve"> Про Програму</w:t>
            </w:r>
            <w:r>
              <w:rPr>
                <w:rFonts w:ascii="Times New Roman" w:hAnsi="Times New Roman"/>
                <w:b/>
                <w:sz w:val="24"/>
                <w:szCs w:val="24"/>
                <w:lang w:val="uk-UA"/>
              </w:rPr>
              <w:t xml:space="preserve"> </w:t>
            </w:r>
            <w:r>
              <w:rPr>
                <w:rFonts w:ascii="Times New Roman" w:hAnsi="Times New Roman"/>
                <w:sz w:val="24"/>
                <w:szCs w:val="24"/>
                <w:lang w:val="uk-UA"/>
              </w:rPr>
              <w:t>компенсації за придбані технічні засоби (підгузки) при реалізації індивідуальних програм реабілітації  для дітей з інвалідністю та осіб з інвалідністю - жителів Носівської громади</w:t>
            </w:r>
            <w:r>
              <w:rPr>
                <w:rFonts w:ascii="Times New Roman" w:hAnsi="Times New Roman"/>
                <w:sz w:val="24"/>
                <w:szCs w:val="24"/>
                <w:shd w:val="clear" w:color="auto" w:fill="FFFFFF"/>
                <w:lang w:val="uk-UA"/>
              </w:rPr>
              <w:t xml:space="preserve"> на 2024 рік  </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11</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30</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 xml:space="preserve">Програму </w:t>
            </w:r>
            <w:r>
              <w:rPr>
                <w:rFonts w:ascii="Times New Roman" w:hAnsi="Times New Roman"/>
                <w:sz w:val="24"/>
                <w:szCs w:val="24"/>
                <w:shd w:val="clear" w:color="auto" w:fill="FFFFFF"/>
                <w:lang w:val="uk-UA"/>
              </w:rPr>
              <w:t>компенсації вартості перевезень окремих пільгових категорій  громадян автомобільним транспортом на автобусних маршрутах загального користування на 2024 рік</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13</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31</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shd w:val="clear" w:color="auto" w:fill="FFFFFF"/>
                <w:lang w:val="uk-UA"/>
              </w:rPr>
              <w:t>Програму фінансової підтримки Комунального некомерційного підприємства «Носівський центр первинної медико-санітарної допомоги» Носівської міської ради на 2024 рік</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13</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32</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lang w:val="uk-UA"/>
              </w:rPr>
              <w:t xml:space="preserve">Про </w:t>
            </w:r>
            <w:r>
              <w:rPr>
                <w:rFonts w:ascii="Times New Roman" w:hAnsi="Times New Roman"/>
                <w:sz w:val="24"/>
                <w:szCs w:val="24"/>
              </w:rPr>
              <w:t>Програму забезпечення пожежної безпеки на території Нос</w:t>
            </w:r>
            <w:r>
              <w:rPr>
                <w:rFonts w:ascii="Times New Roman" w:hAnsi="Times New Roman"/>
                <w:sz w:val="24"/>
                <w:szCs w:val="24"/>
                <w:lang w:val="uk-UA"/>
              </w:rPr>
              <w:t>і</w:t>
            </w:r>
            <w:r>
              <w:rPr>
                <w:rFonts w:ascii="Times New Roman" w:hAnsi="Times New Roman"/>
                <w:sz w:val="24"/>
                <w:szCs w:val="24"/>
              </w:rPr>
              <w:t>всько</w:t>
            </w:r>
            <w:r>
              <w:rPr>
                <w:rFonts w:ascii="Times New Roman" w:hAnsi="Times New Roman"/>
                <w:sz w:val="24"/>
                <w:szCs w:val="24"/>
                <w:lang w:val="uk-UA"/>
              </w:rPr>
              <w:t>ї</w:t>
            </w:r>
            <w:r>
              <w:rPr>
                <w:rFonts w:ascii="Times New Roman" w:hAnsi="Times New Roman"/>
                <w:sz w:val="24"/>
                <w:szCs w:val="24"/>
              </w:rPr>
              <w:t xml:space="preserve"> територіальної громади на 20</w:t>
            </w:r>
            <w:r>
              <w:rPr>
                <w:rFonts w:ascii="Times New Roman" w:hAnsi="Times New Roman"/>
                <w:sz w:val="24"/>
                <w:szCs w:val="24"/>
                <w:lang w:val="uk-UA"/>
              </w:rPr>
              <w:t>24</w:t>
            </w:r>
            <w:r>
              <w:rPr>
                <w:rFonts w:ascii="Times New Roman" w:hAnsi="Times New Roman"/>
                <w:sz w:val="24"/>
                <w:szCs w:val="24"/>
              </w:rPr>
              <w:t>-202</w:t>
            </w:r>
            <w:r>
              <w:rPr>
                <w:rFonts w:ascii="Times New Roman" w:hAnsi="Times New Roman"/>
                <w:sz w:val="24"/>
                <w:szCs w:val="24"/>
                <w:lang w:val="uk-UA"/>
              </w:rPr>
              <w:t>6</w:t>
            </w:r>
            <w:r>
              <w:rPr>
                <w:rFonts w:ascii="Times New Roman" w:hAnsi="Times New Roman"/>
                <w:sz w:val="24"/>
                <w:szCs w:val="24"/>
              </w:rPr>
              <w:t xml:space="preserve">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14</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2024-2026</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33</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jc w:val="both"/>
              <w:rPr>
                <w:rFonts w:ascii="Times New Roman" w:eastAsia="Times New Roman" w:hAnsi="Times New Roman"/>
                <w:sz w:val="24"/>
                <w:szCs w:val="24"/>
                <w:lang w:val="uk-UA"/>
              </w:rPr>
            </w:pPr>
            <w:r>
              <w:rPr>
                <w:rFonts w:ascii="Times New Roman" w:hAnsi="Times New Roman"/>
                <w:bCs/>
                <w:iCs/>
                <w:sz w:val="24"/>
                <w:szCs w:val="24"/>
                <w:lang w:val="uk-UA"/>
              </w:rPr>
              <w:t xml:space="preserve">Про </w:t>
            </w:r>
            <w:r>
              <w:rPr>
                <w:rFonts w:ascii="Times New Roman" w:hAnsi="Times New Roman"/>
                <w:bCs/>
                <w:iCs/>
                <w:sz w:val="24"/>
                <w:szCs w:val="24"/>
              </w:rPr>
              <w:t>Програму забезпечення безпеки та стійкості критичної  інфраструктури Носівської територіальної громади на 2023-2024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15</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2023-2024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34</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eastAsia="Times New Roman" w:hAnsi="Times New Roman"/>
                <w:sz w:val="24"/>
                <w:szCs w:val="24"/>
                <w:lang w:val="uk-UA"/>
              </w:rPr>
              <w:t>Про Програму національно-патріотичного виховання на 2024-2027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16</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2024-2027</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35</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«Молодь Носівщини» на 2024-2027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18</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2024-2027</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36</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розвитку фізичної культури та спорту на 2024-2027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18.08.2023р. </w:t>
            </w:r>
            <w:r>
              <w:rPr>
                <w:rFonts w:ascii="Times New Roman" w:hAnsi="Times New Roman"/>
                <w:bCs/>
                <w:sz w:val="24"/>
                <w:szCs w:val="24"/>
                <w:lang w:val="uk-UA"/>
              </w:rPr>
              <w:t>№ 18</w:t>
            </w:r>
            <w:r>
              <w:rPr>
                <w:rFonts w:ascii="Times New Roman" w:hAnsi="Times New Roman"/>
                <w:sz w:val="24"/>
                <w:szCs w:val="24"/>
                <w:lang w:val="uk-UA"/>
              </w:rPr>
              <w:t>/38/</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2024-2027</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37</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компенсації витрат на надання послуг зв’язку пільговим категоріям громадян  на 2024-2026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5</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2024-2026</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38</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надання підтримки евакуйованим особам у 2024 році на період дії воєнного стану в Україні</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6</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39</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соціальної підтримки населення Носівської громади «Турбота» на 2024 рік</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7</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40</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eastAsia="Times New Roman" w:hAnsi="Times New Roman"/>
                <w:sz w:val="24"/>
                <w:szCs w:val="24"/>
                <w:lang w:val="uk-UA" w:eastAsia="uk-UA"/>
              </w:rPr>
              <w:t>Про Програму «Поховання військовослужбовців, які загинули (померли) під час проходження військової служби, внутрішньо переміщених осіб, невідомих та безрідних громадян на 2024 рік</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8</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41</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 xml:space="preserve">Про </w:t>
            </w:r>
            <w:r>
              <w:rPr>
                <w:rFonts w:ascii="Times New Roman" w:hAnsi="Times New Roman"/>
                <w:sz w:val="24"/>
                <w:szCs w:val="24"/>
              </w:rPr>
              <w:t>Програму забезпечення проведення мобілізаційних заходів, приписки до призовної дільниці та призову на строкову службу у 2024 році</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9</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42</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 xml:space="preserve">Про </w:t>
            </w:r>
            <w:r>
              <w:rPr>
                <w:rFonts w:ascii="Times New Roman" w:hAnsi="Times New Roman"/>
                <w:sz w:val="24"/>
                <w:szCs w:val="24"/>
              </w:rPr>
              <w:t>Програму підтримки добровольчих формувань Носівської територіальної громади на 2024 рік</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10</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43</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lang w:val="uk-UA"/>
              </w:rPr>
              <w:t xml:space="preserve">Про </w:t>
            </w:r>
            <w:r>
              <w:rPr>
                <w:rFonts w:ascii="Times New Roman" w:hAnsi="Times New Roman"/>
                <w:sz w:val="24"/>
                <w:szCs w:val="24"/>
              </w:rPr>
              <w:t>Програму підтримки Збройних Сил України</w:t>
            </w:r>
            <w:r>
              <w:rPr>
                <w:rFonts w:ascii="Times New Roman" w:hAnsi="Times New Roman"/>
                <w:sz w:val="24"/>
                <w:szCs w:val="24"/>
                <w:lang w:val="uk-UA"/>
              </w:rPr>
              <w:t xml:space="preserve"> </w:t>
            </w:r>
            <w:r>
              <w:rPr>
                <w:rFonts w:ascii="Times New Roman" w:hAnsi="Times New Roman"/>
                <w:sz w:val="24"/>
                <w:szCs w:val="24"/>
              </w:rPr>
              <w:t xml:space="preserve"> у 2024 році</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11</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44</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lang w:val="uk-UA"/>
              </w:rPr>
              <w:t>Про Програму попередження дитячої безпритульності та бездоглядності, розвитку сімейних форм виховання дітей-сиріт, дітей, позбавлених батьківського піклування, в Носівській міській територіальній громаді на 2024-2026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12</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2024-2026</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45</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 xml:space="preserve">Про </w:t>
            </w:r>
            <w:r>
              <w:rPr>
                <w:rFonts w:ascii="Times New Roman" w:hAnsi="Times New Roman"/>
                <w:sz w:val="24"/>
                <w:szCs w:val="24"/>
              </w:rPr>
              <w:t>Програму компенсації педагогічним працівникам вартості проїзду до закладів освіти та у зворотному напрямку на 2024 рік</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13</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46</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«Шкільний автобус» на 2024-2026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14</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2024-2026</w:t>
            </w:r>
          </w:p>
        </w:tc>
      </w:tr>
      <w:tr w:rsidR="000C57A9">
        <w:tc>
          <w:tcPr>
            <w:tcW w:w="67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47</w:t>
            </w:r>
          </w:p>
        </w:tc>
        <w:tc>
          <w:tcPr>
            <w:tcW w:w="4111" w:type="dxa"/>
            <w:tcBorders>
              <w:top w:val="single" w:sz="4" w:space="0" w:color="000000"/>
              <w:left w:val="single" w:sz="4" w:space="0" w:color="000000"/>
              <w:bottom w:val="single" w:sz="4" w:space="0" w:color="000000"/>
              <w:right w:val="single" w:sz="4" w:space="0" w:color="000000"/>
            </w:tcBorders>
          </w:tcPr>
          <w:p w:rsidR="000C57A9" w:rsidRDefault="00ED3748">
            <w:pPr>
              <w:shd w:val="clear" w:color="auto" w:fill="FFFFFF"/>
              <w:ind w:left="7"/>
              <w:rPr>
                <w:rFonts w:ascii="Times New Roman" w:eastAsia="Times New Roman" w:hAnsi="Times New Roman"/>
                <w:sz w:val="24"/>
                <w:szCs w:val="24"/>
                <w:lang w:val="uk-UA"/>
              </w:rPr>
            </w:pPr>
            <w:r>
              <w:rPr>
                <w:rFonts w:ascii="Times New Roman" w:hAnsi="Times New Roman"/>
                <w:sz w:val="24"/>
                <w:szCs w:val="24"/>
                <w:lang w:val="uk-UA"/>
              </w:rPr>
              <w:t>Про Програму «місцевих стимулів» для медичних працівників закладів охорони здоров'я – комунальних некомерційних підприємств Носівської міської ради на 2024 – 2026 роки</w:t>
            </w:r>
          </w:p>
        </w:tc>
        <w:tc>
          <w:tcPr>
            <w:tcW w:w="3367"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15.09.2023р. </w:t>
            </w:r>
            <w:r>
              <w:rPr>
                <w:rFonts w:ascii="Times New Roman" w:hAnsi="Times New Roman"/>
                <w:bCs/>
                <w:sz w:val="24"/>
                <w:szCs w:val="24"/>
                <w:lang w:val="uk-UA"/>
              </w:rPr>
              <w:t>№ 37</w:t>
            </w:r>
            <w:r>
              <w:rPr>
                <w:rFonts w:ascii="Times New Roman" w:hAnsi="Times New Roman"/>
                <w:sz w:val="24"/>
                <w:szCs w:val="24"/>
                <w:lang w:val="uk-UA"/>
              </w:rPr>
              <w:t>/39/</w:t>
            </w:r>
            <w:r>
              <w:rPr>
                <w:rFonts w:ascii="Times New Roman" w:hAnsi="Times New Roman"/>
                <w:sz w:val="24"/>
                <w:szCs w:val="24"/>
                <w:lang w:val="en-US"/>
              </w:rPr>
              <w:t>VIII</w:t>
            </w:r>
          </w:p>
        </w:tc>
        <w:tc>
          <w:tcPr>
            <w:tcW w:w="1326" w:type="dxa"/>
            <w:tcBorders>
              <w:top w:val="single" w:sz="4" w:space="0" w:color="000000"/>
              <w:left w:val="single" w:sz="4" w:space="0" w:color="000000"/>
              <w:bottom w:val="single" w:sz="4" w:space="0" w:color="000000"/>
              <w:right w:val="single" w:sz="4" w:space="0" w:color="000000"/>
            </w:tcBorders>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2024-2026</w:t>
            </w:r>
          </w:p>
        </w:tc>
      </w:tr>
      <w:tr w:rsidR="000C57A9">
        <w:tc>
          <w:tcPr>
            <w:tcW w:w="676"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48</w:t>
            </w:r>
          </w:p>
        </w:tc>
        <w:tc>
          <w:tcPr>
            <w:tcW w:w="4111" w:type="dxa"/>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висвітлення діяльності Носівської міської ради у медіа (засо-бах масової інформації) на 2024 рік</w:t>
            </w:r>
          </w:p>
        </w:tc>
        <w:tc>
          <w:tcPr>
            <w:tcW w:w="3367"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17.11.2023р. </w:t>
            </w:r>
            <w:r>
              <w:rPr>
                <w:rFonts w:ascii="Times New Roman" w:hAnsi="Times New Roman"/>
                <w:bCs/>
                <w:sz w:val="24"/>
                <w:szCs w:val="24"/>
                <w:lang w:val="uk-UA"/>
              </w:rPr>
              <w:t>№ 10</w:t>
            </w:r>
            <w:r>
              <w:rPr>
                <w:rFonts w:ascii="Times New Roman" w:hAnsi="Times New Roman"/>
                <w:sz w:val="24"/>
                <w:szCs w:val="24"/>
                <w:lang w:val="uk-UA"/>
              </w:rPr>
              <w:t>/41/</w:t>
            </w:r>
            <w:r>
              <w:rPr>
                <w:rFonts w:ascii="Times New Roman" w:hAnsi="Times New Roman"/>
                <w:sz w:val="24"/>
                <w:szCs w:val="24"/>
                <w:lang w:val="en-US"/>
              </w:rPr>
              <w:t>VIII</w:t>
            </w:r>
          </w:p>
        </w:tc>
        <w:tc>
          <w:tcPr>
            <w:tcW w:w="1326" w:type="dxa"/>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49</w:t>
            </w:r>
          </w:p>
        </w:tc>
        <w:tc>
          <w:tcPr>
            <w:tcW w:w="4111" w:type="dxa"/>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організації харчування  в закладах освіти  Носівської міської ради на 2024 рік</w:t>
            </w:r>
          </w:p>
        </w:tc>
        <w:tc>
          <w:tcPr>
            <w:tcW w:w="3367"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17.11.2023р. </w:t>
            </w:r>
            <w:r>
              <w:rPr>
                <w:rFonts w:ascii="Times New Roman" w:hAnsi="Times New Roman"/>
                <w:bCs/>
                <w:sz w:val="24"/>
                <w:szCs w:val="24"/>
                <w:lang w:val="uk-UA"/>
              </w:rPr>
              <w:t>№ 11</w:t>
            </w:r>
            <w:r>
              <w:rPr>
                <w:rFonts w:ascii="Times New Roman" w:hAnsi="Times New Roman"/>
                <w:sz w:val="24"/>
                <w:szCs w:val="24"/>
                <w:lang w:val="uk-UA"/>
              </w:rPr>
              <w:t>/41/</w:t>
            </w:r>
            <w:r>
              <w:rPr>
                <w:rFonts w:ascii="Times New Roman" w:hAnsi="Times New Roman"/>
                <w:sz w:val="24"/>
                <w:szCs w:val="24"/>
                <w:lang w:val="en-US"/>
              </w:rPr>
              <w:t>VIII</w:t>
            </w:r>
          </w:p>
        </w:tc>
        <w:tc>
          <w:tcPr>
            <w:tcW w:w="1326" w:type="dxa"/>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Pr>
          <w:p w:rsidR="000C57A9" w:rsidRDefault="00ED3748">
            <w:pPr>
              <w:jc w:val="center"/>
              <w:rPr>
                <w:rFonts w:ascii="Times New Roman" w:hAnsi="Times New Roman"/>
                <w:sz w:val="24"/>
                <w:szCs w:val="24"/>
                <w:lang w:val="uk-UA"/>
              </w:rPr>
            </w:pPr>
            <w:r>
              <w:rPr>
                <w:rFonts w:ascii="Times New Roman" w:hAnsi="Times New Roman"/>
                <w:sz w:val="24"/>
                <w:szCs w:val="24"/>
                <w:lang w:val="uk-UA"/>
              </w:rPr>
              <w:t>50</w:t>
            </w:r>
          </w:p>
        </w:tc>
        <w:tc>
          <w:tcPr>
            <w:tcW w:w="4111" w:type="dxa"/>
          </w:tcPr>
          <w:p w:rsidR="000C57A9" w:rsidRDefault="00ED3748">
            <w:pPr>
              <w:shd w:val="clear" w:color="auto" w:fill="FFFFFF"/>
              <w:tabs>
                <w:tab w:val="left" w:pos="0"/>
              </w:tabs>
              <w:spacing w:before="100" w:beforeAutospacing="1" w:after="100" w:afterAutospacing="1"/>
              <w:ind w:left="33" w:right="-225" w:hanging="33"/>
              <w:rPr>
                <w:rFonts w:ascii="Times New Roman" w:hAnsi="Times New Roman"/>
                <w:sz w:val="24"/>
                <w:szCs w:val="24"/>
                <w:lang w:val="uk-UA"/>
              </w:rPr>
            </w:pPr>
            <w:r>
              <w:rPr>
                <w:rFonts w:ascii="Times New Roman" w:hAnsi="Times New Roman"/>
                <w:sz w:val="24"/>
                <w:szCs w:val="24"/>
                <w:lang w:val="uk-UA"/>
              </w:rPr>
              <w:t>Про затвердження Програми відшко-дування різниці в тарифах на послуги з централізованого водов ідведення для населення по Носівській  територіаль-ній громаді на 2024 рік</w:t>
            </w:r>
          </w:p>
        </w:tc>
        <w:tc>
          <w:tcPr>
            <w:tcW w:w="3367"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15.12.2023р. </w:t>
            </w:r>
          </w:p>
        </w:tc>
        <w:tc>
          <w:tcPr>
            <w:tcW w:w="1326" w:type="dxa"/>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w:t>
            </w:r>
          </w:p>
        </w:tc>
      </w:tr>
      <w:tr w:rsidR="000C57A9">
        <w:tc>
          <w:tcPr>
            <w:tcW w:w="676"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51</w:t>
            </w:r>
          </w:p>
        </w:tc>
        <w:tc>
          <w:tcPr>
            <w:tcW w:w="4111" w:type="dxa"/>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економічного і соціального розвитку  Носівської міської територіальної громади на період 2024-2027 роки</w:t>
            </w:r>
          </w:p>
        </w:tc>
        <w:tc>
          <w:tcPr>
            <w:tcW w:w="3367"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 xml:space="preserve">Рішення міської ради від 15.12.2023р. </w:t>
            </w:r>
          </w:p>
        </w:tc>
        <w:tc>
          <w:tcPr>
            <w:tcW w:w="1326" w:type="dxa"/>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2024-2027</w:t>
            </w:r>
          </w:p>
        </w:tc>
      </w:tr>
      <w:tr w:rsidR="000C57A9">
        <w:tc>
          <w:tcPr>
            <w:tcW w:w="676"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52</w:t>
            </w:r>
          </w:p>
        </w:tc>
        <w:tc>
          <w:tcPr>
            <w:tcW w:w="4111" w:type="dxa"/>
          </w:tcPr>
          <w:p w:rsidR="000C57A9" w:rsidRDefault="00ED3748">
            <w:pPr>
              <w:shd w:val="clear" w:color="auto" w:fill="FFFFFF"/>
              <w:ind w:left="7"/>
              <w:rPr>
                <w:rFonts w:ascii="Times New Roman" w:hAnsi="Times New Roman"/>
                <w:sz w:val="24"/>
                <w:szCs w:val="24"/>
                <w:lang w:val="uk-UA"/>
              </w:rPr>
            </w:pPr>
            <w:r>
              <w:rPr>
                <w:rFonts w:ascii="Times New Roman" w:hAnsi="Times New Roman"/>
                <w:sz w:val="24"/>
                <w:szCs w:val="24"/>
                <w:lang w:val="uk-UA"/>
              </w:rPr>
              <w:t>Про програму регулювання чисельності безпритульних тварин  гуманними методами на території Носівської територіальної громади на 2024-2026 роки</w:t>
            </w:r>
          </w:p>
        </w:tc>
        <w:tc>
          <w:tcPr>
            <w:tcW w:w="3367" w:type="dxa"/>
          </w:tcPr>
          <w:p w:rsidR="000C57A9" w:rsidRDefault="00ED3748">
            <w:pPr>
              <w:jc w:val="both"/>
              <w:rPr>
                <w:rFonts w:ascii="Times New Roman" w:hAnsi="Times New Roman"/>
                <w:sz w:val="24"/>
                <w:szCs w:val="24"/>
                <w:lang w:val="uk-UA"/>
              </w:rPr>
            </w:pPr>
            <w:r>
              <w:rPr>
                <w:rFonts w:ascii="Times New Roman" w:hAnsi="Times New Roman"/>
                <w:sz w:val="24"/>
                <w:szCs w:val="24"/>
                <w:lang w:val="uk-UA"/>
              </w:rPr>
              <w:t>Рішення міської ради від 15.12.2023р.</w:t>
            </w:r>
          </w:p>
        </w:tc>
        <w:tc>
          <w:tcPr>
            <w:tcW w:w="1326" w:type="dxa"/>
          </w:tcPr>
          <w:p w:rsidR="000C57A9" w:rsidRDefault="00ED3748">
            <w:pPr>
              <w:jc w:val="both"/>
              <w:rPr>
                <w:rFonts w:ascii="Times New Roman" w:eastAsia="Times New Roman" w:hAnsi="Times New Roman"/>
                <w:sz w:val="24"/>
                <w:szCs w:val="24"/>
                <w:lang w:val="uk-UA"/>
              </w:rPr>
            </w:pPr>
            <w:r>
              <w:rPr>
                <w:rFonts w:ascii="Times New Roman" w:eastAsia="Times New Roman" w:hAnsi="Times New Roman"/>
                <w:sz w:val="24"/>
                <w:szCs w:val="24"/>
                <w:lang w:val="uk-UA"/>
              </w:rPr>
              <w:t>2024-2026</w:t>
            </w:r>
          </w:p>
        </w:tc>
      </w:tr>
    </w:tbl>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rPr>
          <w:rFonts w:ascii="Times New Roman" w:hAnsi="Times New Roman"/>
          <w:sz w:val="28"/>
          <w:szCs w:val="28"/>
          <w:lang w:val="uk-UA"/>
        </w:rPr>
      </w:pPr>
    </w:p>
    <w:p w:rsidR="000C57A9" w:rsidRDefault="00ED3748">
      <w:pPr>
        <w:spacing w:after="0" w:line="240" w:lineRule="auto"/>
        <w:rPr>
          <w:rFonts w:ascii="Times New Roman" w:hAnsi="Times New Roman"/>
          <w:sz w:val="28"/>
          <w:szCs w:val="28"/>
          <w:lang w:val="uk-UA"/>
        </w:rPr>
      </w:pPr>
      <w:r>
        <w:rPr>
          <w:rFonts w:ascii="Times New Roman" w:eastAsiaTheme="minorHAnsi" w:hAnsi="Times New Roman"/>
          <w:sz w:val="28"/>
          <w:szCs w:val="28"/>
          <w:lang w:val="en-US"/>
        </w:rPr>
        <w:t>C</w:t>
      </w:r>
      <w:r>
        <w:rPr>
          <w:rFonts w:ascii="Times New Roman" w:eastAsiaTheme="minorHAnsi" w:hAnsi="Times New Roman"/>
          <w:sz w:val="28"/>
          <w:szCs w:val="28"/>
          <w:lang w:val="uk-UA"/>
        </w:rPr>
        <w:t>екретар міської ради                                                  Альона КРАТКО</w:t>
      </w:r>
    </w:p>
    <w:p w:rsidR="000C57A9" w:rsidRDefault="000C57A9">
      <w:pPr>
        <w:spacing w:after="0" w:line="240" w:lineRule="auto"/>
        <w:rPr>
          <w:rFonts w:ascii="Times New Roman" w:hAnsi="Times New Roman"/>
          <w:sz w:val="28"/>
          <w:szCs w:val="28"/>
          <w:lang w:val="uk-UA"/>
        </w:rPr>
        <w:sectPr w:rsidR="000C57A9">
          <w:footerReference w:type="default" r:id="rId21"/>
          <w:pgSz w:w="11906" w:h="16838"/>
          <w:pgMar w:top="567" w:right="851" w:bottom="1134" w:left="1701" w:header="709" w:footer="709" w:gutter="0"/>
          <w:cols w:space="708"/>
          <w:docGrid w:linePitch="360"/>
        </w:sectPr>
      </w:pPr>
    </w:p>
    <w:p w:rsidR="000C57A9" w:rsidRDefault="00ED3748">
      <w:pPr>
        <w:spacing w:after="0" w:line="240" w:lineRule="auto"/>
        <w:rPr>
          <w:rFonts w:ascii="Times New Roman" w:hAnsi="Times New Roman"/>
          <w:b/>
          <w:i/>
          <w:sz w:val="24"/>
          <w:szCs w:val="24"/>
          <w:lang w:val="uk-UA"/>
        </w:rPr>
      </w:pPr>
      <w:r>
        <w:rPr>
          <w:rFonts w:ascii="Times New Roman" w:eastAsiaTheme="minorHAnsi" w:hAnsi="Times New Roman"/>
          <w:sz w:val="28"/>
          <w:szCs w:val="28"/>
          <w:lang w:val="uk-UA"/>
        </w:rPr>
        <w:t xml:space="preserve">                                                                                                                                                                                </w:t>
      </w:r>
      <w:r>
        <w:rPr>
          <w:rFonts w:ascii="Times New Roman" w:eastAsiaTheme="minorHAnsi" w:hAnsi="Times New Roman"/>
          <w:b/>
          <w:i/>
          <w:sz w:val="24"/>
          <w:szCs w:val="24"/>
          <w:lang w:val="uk-UA"/>
        </w:rPr>
        <w:t xml:space="preserve">Додаток 3 </w:t>
      </w:r>
    </w:p>
    <w:p w:rsidR="000C57A9" w:rsidRDefault="00ED3748">
      <w:pPr>
        <w:spacing w:after="0" w:line="240" w:lineRule="auto"/>
        <w:rPr>
          <w:rFonts w:ascii="Times New Roman" w:hAnsi="Times New Roman"/>
          <w:b/>
          <w:i/>
          <w:sz w:val="24"/>
          <w:szCs w:val="24"/>
          <w:lang w:val="uk-UA"/>
        </w:rPr>
      </w:pPr>
      <w:r>
        <w:rPr>
          <w:rFonts w:ascii="Times New Roman" w:eastAsiaTheme="minorHAnsi" w:hAnsi="Times New Roman"/>
          <w:b/>
          <w:i/>
          <w:sz w:val="24"/>
          <w:szCs w:val="24"/>
          <w:lang w:val="uk-UA"/>
        </w:rPr>
        <w:t xml:space="preserve">                                                                                                                                                                                                             до Програми</w:t>
      </w:r>
    </w:p>
    <w:p w:rsidR="000C57A9" w:rsidRDefault="000C57A9">
      <w:pPr>
        <w:spacing w:after="0" w:line="240" w:lineRule="auto"/>
        <w:rPr>
          <w:rFonts w:ascii="Times New Roman" w:hAnsi="Times New Roman"/>
          <w:b/>
          <w:i/>
          <w:sz w:val="24"/>
          <w:szCs w:val="24"/>
          <w:lang w:val="uk-UA"/>
        </w:rPr>
      </w:pPr>
    </w:p>
    <w:p w:rsidR="000C57A9" w:rsidRDefault="00ED3748">
      <w:pPr>
        <w:spacing w:after="0" w:line="240" w:lineRule="auto"/>
        <w:jc w:val="center"/>
        <w:rPr>
          <w:rFonts w:ascii="Times New Roman" w:hAnsi="Times New Roman"/>
          <w:b/>
          <w:sz w:val="28"/>
          <w:szCs w:val="28"/>
          <w:lang w:val="uk-UA"/>
        </w:rPr>
      </w:pPr>
      <w:r>
        <w:rPr>
          <w:rFonts w:ascii="Times New Roman" w:eastAsiaTheme="minorHAnsi" w:hAnsi="Times New Roman"/>
          <w:b/>
          <w:sz w:val="28"/>
          <w:szCs w:val="28"/>
          <w:lang w:val="uk-UA"/>
        </w:rPr>
        <w:t xml:space="preserve">Пріоритетні об’єкти, які доцільно фінансувати із залученням коштів державного, місцевих бюджетів, коштів інвесторів та благодійної допомоги                                                                                                     </w:t>
      </w:r>
    </w:p>
    <w:p w:rsidR="000C57A9" w:rsidRDefault="000C57A9">
      <w:pPr>
        <w:spacing w:after="0" w:line="240" w:lineRule="auto"/>
        <w:rPr>
          <w:rFonts w:ascii="Times New Roman" w:hAnsi="Times New Roman"/>
          <w:sz w:val="28"/>
          <w:szCs w:val="28"/>
          <w:lang w:val="uk-UA"/>
        </w:rPr>
      </w:pPr>
    </w:p>
    <w:tbl>
      <w:tblPr>
        <w:tblW w:w="16884" w:type="dxa"/>
        <w:tblInd w:w="93" w:type="dxa"/>
        <w:tblLayout w:type="fixed"/>
        <w:tblLook w:val="04A0" w:firstRow="1" w:lastRow="0" w:firstColumn="1" w:lastColumn="0" w:noHBand="0" w:noVBand="1"/>
      </w:tblPr>
      <w:tblGrid>
        <w:gridCol w:w="5969"/>
        <w:gridCol w:w="1276"/>
        <w:gridCol w:w="1417"/>
        <w:gridCol w:w="1418"/>
        <w:gridCol w:w="141"/>
        <w:gridCol w:w="1134"/>
        <w:gridCol w:w="1418"/>
        <w:gridCol w:w="1417"/>
        <w:gridCol w:w="1276"/>
        <w:gridCol w:w="1418"/>
      </w:tblGrid>
      <w:tr w:rsidR="000C57A9">
        <w:trPr>
          <w:gridAfter w:val="1"/>
          <w:wAfter w:w="1418" w:type="dxa"/>
          <w:trHeight w:val="870"/>
        </w:trPr>
        <w:tc>
          <w:tcPr>
            <w:tcW w:w="5969" w:type="dxa"/>
            <w:vMerge w:val="restart"/>
            <w:tcBorders>
              <w:top w:val="single" w:sz="8" w:space="0" w:color="auto"/>
              <w:left w:val="single" w:sz="8" w:space="0" w:color="auto"/>
              <w:bottom w:val="single" w:sz="8" w:space="0" w:color="000000"/>
              <w:right w:val="single" w:sz="8" w:space="0" w:color="000000"/>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Назва проекту</w:t>
            </w:r>
          </w:p>
        </w:tc>
        <w:tc>
          <w:tcPr>
            <w:tcW w:w="1276"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Період реалізації проекту</w:t>
            </w:r>
          </w:p>
        </w:tc>
        <w:tc>
          <w:tcPr>
            <w:tcW w:w="2976" w:type="dxa"/>
            <w:gridSpan w:val="3"/>
            <w:tcBorders>
              <w:top w:val="single" w:sz="8" w:space="0" w:color="auto"/>
              <w:left w:val="none" w:sz="4" w:space="0" w:color="000000"/>
              <w:bottom w:val="single" w:sz="8" w:space="0" w:color="auto"/>
              <w:right w:val="single" w:sz="8" w:space="0" w:color="000000"/>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Оціночна вартість проекту, тис.грн.</w:t>
            </w:r>
          </w:p>
        </w:tc>
        <w:tc>
          <w:tcPr>
            <w:tcW w:w="5245" w:type="dxa"/>
            <w:gridSpan w:val="4"/>
            <w:tcBorders>
              <w:top w:val="single" w:sz="8" w:space="0" w:color="auto"/>
              <w:left w:val="none" w:sz="4" w:space="0" w:color="000000"/>
              <w:bottom w:val="single" w:sz="8" w:space="0" w:color="auto"/>
              <w:right w:val="single" w:sz="8"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Орієнтовний обсяг та джерела фінансування, тис.грн.</w:t>
            </w:r>
          </w:p>
        </w:tc>
      </w:tr>
      <w:tr w:rsidR="000C57A9">
        <w:trPr>
          <w:gridAfter w:val="1"/>
          <w:wAfter w:w="1418" w:type="dxa"/>
          <w:trHeight w:val="825"/>
        </w:trPr>
        <w:tc>
          <w:tcPr>
            <w:tcW w:w="5969" w:type="dxa"/>
            <w:vMerge/>
            <w:tcBorders>
              <w:top w:val="single" w:sz="8" w:space="0" w:color="auto"/>
              <w:left w:val="single" w:sz="8" w:space="0" w:color="auto"/>
              <w:bottom w:val="single" w:sz="8" w:space="0" w:color="000000"/>
              <w:right w:val="single" w:sz="8" w:space="0" w:color="000000"/>
            </w:tcBorders>
            <w:vAlign w:val="center"/>
          </w:tcPr>
          <w:p w:rsidR="000C57A9" w:rsidRDefault="000C57A9">
            <w:pPr>
              <w:spacing w:after="0" w:line="240" w:lineRule="auto"/>
              <w:rPr>
                <w:rFonts w:ascii="Times New Roman" w:eastAsia="Times New Roman" w:hAnsi="Times New Roman"/>
                <w:b/>
                <w:bCs/>
                <w:color w:val="000000"/>
                <w:lang w:eastAsia="ru-RU"/>
              </w:rPr>
            </w:pPr>
          </w:p>
        </w:tc>
        <w:tc>
          <w:tcPr>
            <w:tcW w:w="1276" w:type="dxa"/>
            <w:vMerge/>
            <w:tcBorders>
              <w:top w:val="single" w:sz="8" w:space="0" w:color="auto"/>
              <w:left w:val="single" w:sz="8" w:space="0" w:color="000000"/>
              <w:bottom w:val="single" w:sz="8" w:space="0" w:color="000000"/>
              <w:right w:val="single" w:sz="8" w:space="0" w:color="000000"/>
            </w:tcBorders>
            <w:vAlign w:val="center"/>
          </w:tcPr>
          <w:p w:rsidR="000C57A9" w:rsidRDefault="000C57A9">
            <w:pPr>
              <w:spacing w:after="0" w:line="240" w:lineRule="auto"/>
              <w:rPr>
                <w:rFonts w:ascii="Times New Roman" w:eastAsia="Times New Roman" w:hAnsi="Times New Roman"/>
                <w:b/>
                <w:bCs/>
                <w:color w:val="000000"/>
                <w:lang w:eastAsia="ru-RU"/>
              </w:rPr>
            </w:pPr>
          </w:p>
        </w:tc>
        <w:tc>
          <w:tcPr>
            <w:tcW w:w="1417" w:type="dxa"/>
            <w:tcBorders>
              <w:top w:val="none" w:sz="4" w:space="0" w:color="000000"/>
              <w:left w:val="none" w:sz="4" w:space="0" w:color="000000"/>
              <w:bottom w:val="single" w:sz="8" w:space="0" w:color="auto"/>
              <w:right w:val="single" w:sz="8" w:space="0" w:color="000000"/>
            </w:tcBorders>
            <w:shd w:val="clear" w:color="auto" w:fill="auto"/>
            <w:vAlign w:val="center"/>
          </w:tcPr>
          <w:p w:rsidR="000C57A9" w:rsidRDefault="00ED3748">
            <w:pPr>
              <w:spacing w:after="0" w:line="240" w:lineRule="auto"/>
              <w:jc w:val="center"/>
              <w:rPr>
                <w:rFonts w:ascii="Times New Roman" w:eastAsia="Times New Roman" w:hAnsi="Times New Roman"/>
                <w:b/>
                <w:bCs/>
                <w:color w:val="000000"/>
                <w:lang w:eastAsia="ru-RU"/>
              </w:rPr>
            </w:pPr>
            <w:r>
              <w:rPr>
                <w:rFonts w:ascii="Times New Roman" w:eastAsia="Times New Roman" w:hAnsi="Times New Roman"/>
                <w:b/>
                <w:bCs/>
                <w:color w:val="000000"/>
                <w:lang w:eastAsia="ru-RU"/>
              </w:rPr>
              <w:t>усього</w:t>
            </w:r>
          </w:p>
        </w:tc>
        <w:tc>
          <w:tcPr>
            <w:tcW w:w="1559" w:type="dxa"/>
            <w:gridSpan w:val="2"/>
            <w:tcBorders>
              <w:top w:val="none" w:sz="4" w:space="0" w:color="000000"/>
              <w:left w:val="none" w:sz="4" w:space="0" w:color="000000"/>
              <w:bottom w:val="single" w:sz="8" w:space="0" w:color="auto"/>
              <w:right w:val="single" w:sz="8" w:space="0" w:color="auto"/>
            </w:tcBorders>
            <w:shd w:val="clear" w:color="auto" w:fill="auto"/>
            <w:vAlign w:val="bottom"/>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залишок на 01.01.2024р</w:t>
            </w:r>
          </w:p>
        </w:tc>
        <w:tc>
          <w:tcPr>
            <w:tcW w:w="1134" w:type="dxa"/>
            <w:tcBorders>
              <w:top w:val="none" w:sz="4" w:space="0" w:color="000000"/>
              <w:left w:val="none" w:sz="4" w:space="0" w:color="000000"/>
              <w:bottom w:val="single" w:sz="8" w:space="0" w:color="auto"/>
              <w:right w:val="single" w:sz="8" w:space="0" w:color="auto"/>
            </w:tcBorders>
            <w:shd w:val="clear" w:color="auto" w:fill="auto"/>
            <w:noWrap/>
            <w:vAlign w:val="bottom"/>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xml:space="preserve">Всього </w:t>
            </w:r>
          </w:p>
        </w:tc>
        <w:tc>
          <w:tcPr>
            <w:tcW w:w="1418" w:type="dxa"/>
            <w:tcBorders>
              <w:top w:val="none" w:sz="4" w:space="0" w:color="000000"/>
              <w:left w:val="none" w:sz="4" w:space="0" w:color="000000"/>
              <w:bottom w:val="single" w:sz="8" w:space="0" w:color="auto"/>
              <w:right w:val="single" w:sz="8" w:space="0" w:color="auto"/>
            </w:tcBorders>
            <w:shd w:val="clear" w:color="auto" w:fill="auto"/>
            <w:vAlign w:val="bottom"/>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державний бюджет</w:t>
            </w:r>
          </w:p>
        </w:tc>
        <w:tc>
          <w:tcPr>
            <w:tcW w:w="1417" w:type="dxa"/>
            <w:tcBorders>
              <w:top w:val="none" w:sz="4" w:space="0" w:color="000000"/>
              <w:left w:val="none" w:sz="4" w:space="0" w:color="000000"/>
              <w:bottom w:val="single" w:sz="8" w:space="0" w:color="auto"/>
              <w:right w:val="single" w:sz="8" w:space="0" w:color="auto"/>
            </w:tcBorders>
            <w:shd w:val="clear" w:color="auto" w:fill="auto"/>
            <w:vAlign w:val="bottom"/>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місцевий бюджет</w:t>
            </w:r>
          </w:p>
        </w:tc>
        <w:tc>
          <w:tcPr>
            <w:tcW w:w="1276" w:type="dxa"/>
            <w:tcBorders>
              <w:top w:val="none" w:sz="4" w:space="0" w:color="000000"/>
              <w:left w:val="none" w:sz="4" w:space="0" w:color="000000"/>
              <w:bottom w:val="single" w:sz="8" w:space="0" w:color="auto"/>
              <w:right w:val="single" w:sz="8" w:space="0" w:color="auto"/>
            </w:tcBorders>
            <w:shd w:val="clear" w:color="auto" w:fill="auto"/>
            <w:vAlign w:val="bottom"/>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інші джерела</w:t>
            </w:r>
          </w:p>
        </w:tc>
      </w:tr>
      <w:tr w:rsidR="000C57A9">
        <w:trPr>
          <w:gridAfter w:val="1"/>
          <w:wAfter w:w="1418" w:type="dxa"/>
          <w:trHeight w:val="555"/>
        </w:trPr>
        <w:tc>
          <w:tcPr>
            <w:tcW w:w="15466" w:type="dxa"/>
            <w:gridSpan w:val="9"/>
            <w:tcBorders>
              <w:top w:val="single" w:sz="8"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Стратегічна ціль 1 Висока якість надання суспільних послуг, зростання мобільності та соціальної активності                                                                                                                                                                                                                                                                                                                                                                                                                        </w:t>
            </w:r>
          </w:p>
        </w:tc>
      </w:tr>
      <w:tr w:rsidR="000C57A9">
        <w:trPr>
          <w:gridAfter w:val="1"/>
          <w:wAfter w:w="1418" w:type="dxa"/>
          <w:trHeight w:val="48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Оперативна ціль 1.1. Забезпечення доступу до якісної освіти   </w:t>
            </w:r>
          </w:p>
        </w:tc>
      </w:tr>
      <w:tr w:rsidR="000C57A9">
        <w:trPr>
          <w:gridAfter w:val="1"/>
          <w:wAfter w:w="1418" w:type="dxa"/>
          <w:trHeight w:val="48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1.1.1.  Створення безпечного освітнього процесу  у закладах освіти</w:t>
            </w:r>
          </w:p>
        </w:tc>
      </w:tr>
      <w:tr w:rsidR="000C57A9">
        <w:trPr>
          <w:gridAfter w:val="1"/>
          <w:wAfter w:w="1418" w:type="dxa"/>
          <w:trHeight w:val="97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Будівництво та облаштування  споруди цивільного захисту (протирадіаційного укриття) на території Носівської гімназії №3 Носівської міської ради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15000</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Будівництво та облаштування  споруди цивільного захисту (протирадіаційного укриття) на території Сулацької гімназії  Носівської міської ради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15000</w:t>
            </w:r>
          </w:p>
        </w:tc>
      </w:tr>
      <w:tr w:rsidR="000C57A9">
        <w:trPr>
          <w:gridAfter w:val="1"/>
          <w:wAfter w:w="1418" w:type="dxa"/>
          <w:trHeight w:val="93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Будівництво та облаштування  споруди цивільного захисту (протирадіаційного укриття) на території Володьководівицького ДНЗ "Дзвіночок  Носівської міської ради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7 000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ind w:firstLine="1200"/>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7 000</w:t>
            </w:r>
          </w:p>
        </w:tc>
      </w:tr>
      <w:tr w:rsidR="000C57A9">
        <w:trPr>
          <w:gridAfter w:val="1"/>
          <w:wAfter w:w="1418" w:type="dxa"/>
          <w:trHeight w:val="1127"/>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highlight w:val="yellow"/>
                <w:lang w:val="uk-UA" w:eastAsia="ru-RU"/>
              </w:rPr>
            </w:pPr>
            <w:r>
              <w:rPr>
                <w:rFonts w:ascii="Times New Roman" w:hAnsi="Times New Roman"/>
                <w:sz w:val="24"/>
                <w:szCs w:val="24"/>
                <w:lang w:val="uk-UA"/>
              </w:rPr>
              <w:t>Капітальний ремонт підвального приміщення Носівського ліцею №1 Носівської міської ради під захисну споруду подвійного призначення з захисними властивостями протирадіаційного укриття за адресою: Чернігівська область, Ніжинський район, м. Носівка, вул. Центральна, 25</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38000</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                  Завдання 1.1.2. Оновлення та  матеріально – технічне забезпечення освітніх закладів</w:t>
            </w:r>
          </w:p>
        </w:tc>
      </w:tr>
      <w:tr w:rsidR="000C57A9">
        <w:trPr>
          <w:gridAfter w:val="1"/>
          <w:wAfter w:w="1418" w:type="dxa"/>
          <w:trHeight w:val="93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Реконструкція приміщення  Носівського ліцею №1 Носівської міської ради для облаштування харчоблоку за адресою: вул. Центральна, 20 </w:t>
            </w:r>
            <w:r>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eastAsia="ru-RU"/>
              </w:rPr>
              <w:t>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10200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10100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99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Капітальний ремонт  внутрішніх туалетів Носівського ліцею №1 Носівської міської ради, за адресою: </w:t>
            </w:r>
            <w:r>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eastAsia="ru-RU"/>
              </w:rPr>
              <w:t>вул. Центральна, 20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8 000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8 000</w:t>
            </w:r>
          </w:p>
        </w:tc>
        <w:tc>
          <w:tcPr>
            <w:tcW w:w="1417"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c>
          <w:tcPr>
            <w:tcW w:w="1276"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40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шкільних автобусів</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3 200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3 200</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100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внутрішніх  туалетів у Володьководівицькому ліцеї Носівської міської ради за адресою: вул. Центральна, 77, с. Володькова Дівиця,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2 400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2 400</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b/>
                <w:bCs/>
                <w:color w:val="000000"/>
                <w:sz w:val="24"/>
                <w:szCs w:val="24"/>
                <w:lang w:eastAsia="ru-RU"/>
              </w:rPr>
            </w:pPr>
            <w:r>
              <w:rPr>
                <w:rFonts w:eastAsia="Times New Roman" w:cs="Calibri"/>
                <w:b/>
                <w:bCs/>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Капітальний ремонт внутрішніх туалетів Носівської гімназії №2 Носівської міської ради за адресою: </w:t>
            </w:r>
            <w:r>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eastAsia="ru-RU"/>
              </w:rPr>
              <w:t>вул. Привітна, 1а,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4 300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4 300</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b/>
                <w:bCs/>
                <w:color w:val="000000"/>
                <w:sz w:val="24"/>
                <w:szCs w:val="24"/>
                <w:lang w:eastAsia="ru-RU"/>
              </w:rPr>
            </w:pPr>
            <w:r>
              <w:rPr>
                <w:rFonts w:eastAsia="Times New Roman" w:cs="Calibri"/>
                <w:b/>
                <w:bCs/>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Капітальний ремонт внутрішніх туалетів КПНЗ ДЮСШ Носівської міської ради а адресою: </w:t>
            </w:r>
            <w:r>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eastAsia="ru-RU"/>
              </w:rPr>
              <w:t>вул. Шевченка, 1б,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w:t>
            </w:r>
          </w:p>
        </w:tc>
      </w:tr>
      <w:tr w:rsidR="000C57A9">
        <w:trPr>
          <w:gridAfter w:val="1"/>
          <w:wAfter w:w="1418" w:type="dxa"/>
          <w:trHeight w:val="63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Реконструкція частини приміщення  Носівської гімназії №3 Носівської міської ради  для облаштування внутрішніх туалетів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3 800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3 800</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b/>
                <w:bCs/>
                <w:color w:val="000000"/>
                <w:sz w:val="24"/>
                <w:szCs w:val="24"/>
                <w:lang w:eastAsia="ru-RU"/>
              </w:rPr>
            </w:pPr>
            <w:r>
              <w:rPr>
                <w:rFonts w:eastAsia="Times New Roman" w:cs="Calibri"/>
                <w:b/>
                <w:bCs/>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w:t>
            </w:r>
          </w:p>
        </w:tc>
      </w:tr>
      <w:tr w:rsidR="000C57A9">
        <w:trPr>
          <w:gridAfter w:val="1"/>
          <w:wAfter w:w="1418" w:type="dxa"/>
          <w:trHeight w:val="274"/>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Реконструкція приміщення Сулацької гімназії Носівської міської ради для облаштування харчоблоку за адресою: вул. Миколаївська, 71 </w:t>
            </w:r>
            <w:r>
              <w:rPr>
                <w:rFonts w:ascii="Times New Roman" w:eastAsia="Times New Roman" w:hAnsi="Times New Roman"/>
                <w:color w:val="000000"/>
                <w:sz w:val="24"/>
                <w:szCs w:val="24"/>
                <w:lang w:val="uk-UA" w:eastAsia="ru-RU"/>
              </w:rPr>
              <w:t xml:space="preserve">            </w:t>
            </w:r>
            <w:r>
              <w:rPr>
                <w:rFonts w:ascii="Times New Roman" w:eastAsia="Times New Roman" w:hAnsi="Times New Roman"/>
                <w:color w:val="000000"/>
                <w:sz w:val="24"/>
                <w:szCs w:val="24"/>
                <w:lang w:eastAsia="ru-RU"/>
              </w:rPr>
              <w:t>с. Сулак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7200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7200</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b/>
                <w:bCs/>
                <w:color w:val="000000"/>
                <w:sz w:val="24"/>
                <w:szCs w:val="24"/>
                <w:lang w:eastAsia="ru-RU"/>
              </w:rPr>
            </w:pPr>
            <w:r>
              <w:rPr>
                <w:rFonts w:eastAsia="Times New Roman" w:cs="Calibri"/>
                <w:b/>
                <w:bCs/>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 </w:t>
            </w:r>
          </w:p>
        </w:tc>
      </w:tr>
      <w:tr w:rsidR="000C57A9">
        <w:trPr>
          <w:gridAfter w:val="1"/>
          <w:wAfter w:w="1418" w:type="dxa"/>
          <w:trHeight w:val="85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1.2. Розвиток мережі спортивної інфраструктури та зпросування здорового способу життя серед мешканців  громади</w:t>
            </w:r>
          </w:p>
        </w:tc>
      </w:tr>
      <w:tr w:rsidR="000C57A9">
        <w:trPr>
          <w:gridAfter w:val="1"/>
          <w:wAfter w:w="1418" w:type="dxa"/>
          <w:trHeight w:val="42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1.2.2.  Проведення капітальних ремонтів спортивних комплексів та залів</w:t>
            </w:r>
          </w:p>
        </w:tc>
      </w:tr>
      <w:tr w:rsidR="000C57A9">
        <w:trPr>
          <w:gridAfter w:val="1"/>
          <w:wAfter w:w="1418" w:type="dxa"/>
          <w:trHeight w:val="139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комплексу будівелі КПНЗ "ДЮСШ" Носівської міської ради у м. Носівка із застосуванням заходів теплореновації (заміна вікон та дверей, утеплення фасаду, заміна даху)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17400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17000</w:t>
            </w:r>
          </w:p>
        </w:tc>
      </w:tr>
      <w:tr w:rsidR="000C57A9">
        <w:trPr>
          <w:gridAfter w:val="1"/>
          <w:wAfter w:w="1418" w:type="dxa"/>
          <w:trHeight w:val="66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Реконструкція спортивного залу по вул. Автоколонна, 13-А в м. Носівка Чернігівської області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5523,308</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FF0000"/>
                <w:sz w:val="24"/>
                <w:szCs w:val="24"/>
                <w:highlight w:val="yellow"/>
                <w:lang w:eastAsia="ru-RU"/>
              </w:rPr>
            </w:pPr>
          </w:p>
          <w:p w:rsidR="000C57A9" w:rsidRDefault="00ED3748">
            <w:pPr>
              <w:spacing w:after="0" w:line="240" w:lineRule="auto"/>
              <w:jc w:val="right"/>
              <w:rPr>
                <w:rFonts w:ascii="Times New Roman" w:eastAsia="Times New Roman" w:hAnsi="Times New Roman"/>
                <w:color w:val="FF0000"/>
                <w:sz w:val="24"/>
                <w:szCs w:val="24"/>
                <w:highlight w:val="yellow"/>
                <w:lang w:eastAsia="ru-RU"/>
              </w:rPr>
            </w:pPr>
            <w:r>
              <w:rPr>
                <w:rFonts w:ascii="Times New Roman" w:eastAsia="Times New Roman" w:hAnsi="Times New Roman"/>
                <w:sz w:val="24"/>
                <w:szCs w:val="24"/>
                <w:lang w:eastAsia="ru-RU"/>
              </w:rPr>
              <w:t>5373,308</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FF0000"/>
                <w:sz w:val="24"/>
                <w:szCs w:val="24"/>
                <w:highlight w:val="yellow"/>
                <w:lang w:eastAsia="ru-RU"/>
              </w:rPr>
            </w:pPr>
            <w:r>
              <w:rPr>
                <w:rFonts w:ascii="Times New Roman" w:eastAsia="Times New Roman" w:hAnsi="Times New Roman"/>
                <w:sz w:val="24"/>
                <w:szCs w:val="24"/>
                <w:lang w:eastAsia="ru-RU"/>
              </w:rPr>
              <w:t>17549</w:t>
            </w:r>
          </w:p>
        </w:tc>
        <w:tc>
          <w:tcPr>
            <w:tcW w:w="1418"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c>
          <w:tcPr>
            <w:tcW w:w="1417"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149</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17400</w:t>
            </w:r>
          </w:p>
        </w:tc>
      </w:tr>
      <w:tr w:rsidR="000C57A9">
        <w:trPr>
          <w:gridAfter w:val="1"/>
          <w:wAfter w:w="1418" w:type="dxa"/>
          <w:trHeight w:val="630"/>
        </w:trPr>
        <w:tc>
          <w:tcPr>
            <w:tcW w:w="15466" w:type="dxa"/>
            <w:gridSpan w:val="9"/>
            <w:tcBorders>
              <w:top w:val="single" w:sz="4" w:space="0" w:color="auto"/>
              <w:left w:val="single" w:sz="8" w:space="0" w:color="000000"/>
              <w:bottom w:val="single" w:sz="4" w:space="0" w:color="auto"/>
              <w:right w:val="non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1.2.3. Підтримка діяльності спортивних об`єднань на теренах Носівської   громади</w:t>
            </w:r>
          </w:p>
        </w:tc>
      </w:tr>
      <w:tr w:rsidR="000C57A9">
        <w:trPr>
          <w:gridAfter w:val="1"/>
          <w:wAfter w:w="1418" w:type="dxa"/>
          <w:trHeight w:val="150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Сприяння діяльності  громадських об’єднань фізкультурно-спортивного напрямку  Носівської  територіальної громади (ГО "Федерація футболу Носівської громади", ГО "Носівська районня організація ФСТ «Колос» АПК України")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1995,062</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1995,062</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48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1.3. Забезпечення потреб мешканців громади у сфері культури</w:t>
            </w:r>
          </w:p>
        </w:tc>
      </w:tr>
      <w:tr w:rsidR="000C57A9">
        <w:trPr>
          <w:gridAfter w:val="1"/>
          <w:wAfter w:w="1418" w:type="dxa"/>
          <w:trHeight w:val="51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1.3.1. Створення умов для розвитку мешканців громади у сфері культури</w:t>
            </w:r>
          </w:p>
        </w:tc>
      </w:tr>
      <w:tr w:rsidR="000C57A9">
        <w:trPr>
          <w:gridAfter w:val="1"/>
          <w:wAfter w:w="1418" w:type="dxa"/>
          <w:trHeight w:val="64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Капітальний ремонт </w:t>
            </w:r>
            <w:r>
              <w:rPr>
                <w:rFonts w:ascii="Times New Roman" w:eastAsia="Times New Roman" w:hAnsi="Times New Roman"/>
                <w:color w:val="000000"/>
                <w:sz w:val="24"/>
                <w:szCs w:val="24"/>
                <w:lang w:val="uk-UA" w:eastAsia="ru-RU"/>
              </w:rPr>
              <w:t xml:space="preserve">даху </w:t>
            </w:r>
            <w:r>
              <w:rPr>
                <w:rFonts w:ascii="Times New Roman" w:eastAsia="Times New Roman" w:hAnsi="Times New Roman"/>
                <w:color w:val="000000"/>
                <w:sz w:val="24"/>
                <w:szCs w:val="24"/>
                <w:lang w:eastAsia="ru-RU"/>
              </w:rPr>
              <w:t xml:space="preserve">Публічної бібліотеки Носівської міської ради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2500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51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Поповнення бібліотечного фонду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150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0C57A9">
        <w:trPr>
          <w:gridAfter w:val="1"/>
          <w:wAfter w:w="1418" w:type="dxa"/>
          <w:trHeight w:val="31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меблів та стелажів для Публічної бібліотеки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82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Добудова молодіжного  диско-залу   до Носівського МБК</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10</w:t>
            </w:r>
            <w:r>
              <w:rPr>
                <w:rFonts w:ascii="Times New Roman" w:eastAsia="Times New Roman" w:hAnsi="Times New Roman"/>
                <w:color w:val="000000"/>
                <w:sz w:val="24"/>
                <w:szCs w:val="24"/>
                <w:lang w:eastAsia="ru-RU"/>
              </w:rPr>
              <w:t>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10</w:t>
            </w:r>
            <w:r>
              <w:rPr>
                <w:rFonts w:ascii="Times New Roman" w:eastAsia="Times New Roman" w:hAnsi="Times New Roman"/>
                <w:color w:val="000000"/>
                <w:sz w:val="24"/>
                <w:szCs w:val="24"/>
                <w:lang w:eastAsia="ru-RU"/>
              </w:rPr>
              <w:t>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1350"/>
        </w:trPr>
        <w:tc>
          <w:tcPr>
            <w:tcW w:w="5969" w:type="dxa"/>
            <w:tcBorders>
              <w:top w:val="none" w:sz="4" w:space="0" w:color="000000"/>
              <w:left w:val="single" w:sz="4" w:space="0" w:color="auto"/>
              <w:bottom w:val="none" w:sz="4" w:space="0" w:color="000000"/>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highlight w:val="green"/>
                <w:lang w:eastAsia="ru-RU"/>
              </w:rPr>
            </w:pPr>
            <w:r>
              <w:rPr>
                <w:rFonts w:ascii="Times New Roman" w:eastAsia="Times New Roman" w:hAnsi="Times New Roman"/>
                <w:color w:val="000000"/>
                <w:sz w:val="24"/>
                <w:szCs w:val="24"/>
                <w:lang w:eastAsia="ru-RU"/>
              </w:rPr>
              <w:t>Капітальний ремонт Володьководівицького будинку культури Носівської міської ради, розташованого за адресою Чернігівська область с.Володькова Дівиця, вул.Центральна,75 (коригування2)</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0C57A9">
            <w:pPr>
              <w:spacing w:after="0" w:line="240" w:lineRule="auto"/>
              <w:jc w:val="right"/>
              <w:rPr>
                <w:rFonts w:ascii="Times New Roman" w:eastAsia="Times New Roman" w:hAnsi="Times New Roman"/>
                <w:color w:val="000000"/>
                <w:sz w:val="24"/>
                <w:szCs w:val="24"/>
                <w:lang w:val="en-US" w:eastAsia="ru-RU"/>
              </w:rPr>
            </w:pPr>
          </w:p>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10320,946</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10320,946</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0C57A9">
            <w:pPr>
              <w:spacing w:after="0" w:line="240" w:lineRule="auto"/>
              <w:jc w:val="right"/>
              <w:rPr>
                <w:rFonts w:ascii="Times New Roman" w:eastAsia="Times New Roman" w:hAnsi="Times New Roman"/>
                <w:color w:val="000000"/>
                <w:sz w:val="24"/>
                <w:szCs w:val="24"/>
                <w:lang w:val="en-US"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10320,946</w:t>
            </w:r>
          </w:p>
          <w:p w:rsidR="000C57A9" w:rsidRDefault="000C57A9">
            <w:pPr>
              <w:spacing w:after="0" w:line="240" w:lineRule="auto"/>
              <w:jc w:val="right"/>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c>
          <w:tcPr>
            <w:tcW w:w="1417"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10320,946</w:t>
            </w:r>
          </w:p>
        </w:tc>
      </w:tr>
      <w:tr w:rsidR="000C57A9">
        <w:trPr>
          <w:gridAfter w:val="1"/>
          <w:wAfter w:w="1418" w:type="dxa"/>
          <w:trHeight w:val="600"/>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Придбання для Носівського МБК музичного інвентарю, аудіо та відео- техніки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r>
      <w:tr w:rsidR="000C57A9">
        <w:trPr>
          <w:gridAfter w:val="1"/>
          <w:wAfter w:w="1418" w:type="dxa"/>
          <w:trHeight w:val="585"/>
        </w:trPr>
        <w:tc>
          <w:tcPr>
            <w:tcW w:w="15466" w:type="dxa"/>
            <w:gridSpan w:val="9"/>
            <w:tcBorders>
              <w:top w:val="none" w:sz="4" w:space="0" w:color="000000"/>
              <w:left w:val="single" w:sz="8" w:space="0" w:color="auto"/>
              <w:bottom w:val="none" w:sz="4" w:space="0" w:color="000000"/>
              <w:right w:val="non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1.4. Забезпечення населення якісною, доступною та вчасною медичною допомогою</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1.4.1. Зміцнення матеріальної бази медичних закладів</w:t>
            </w:r>
          </w:p>
        </w:tc>
      </w:tr>
      <w:tr w:rsidR="000C57A9">
        <w:trPr>
          <w:gridAfter w:val="1"/>
          <w:wAfter w:w="1418" w:type="dxa"/>
          <w:trHeight w:val="120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Придбання спеціалізованого медичного обладнання для  Комунального  некомерційного підприємства «Носівська міська лікарня імені Ф.Я.Примака» Носівської міської ради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6050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r>
      <w:tr w:rsidR="000C57A9">
        <w:trPr>
          <w:gridAfter w:val="1"/>
          <w:wAfter w:w="1418" w:type="dxa"/>
          <w:trHeight w:val="36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 xml:space="preserve">Завдання  1.4.2. Оновлення та реконструкція медичних закладів </w:t>
            </w:r>
          </w:p>
        </w:tc>
      </w:tr>
      <w:tr w:rsidR="000C57A9">
        <w:trPr>
          <w:gridAfter w:val="1"/>
          <w:wAfter w:w="1418" w:type="dxa"/>
          <w:trHeight w:val="151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Капітальний ремонт дорожнього покриття з водовідведенням на території КНП «Носівська МЛ ім. Ф.Я. Примака», ІІ черга (під’їзд до гаражів, під’їзд до поліклініки, під’їзд до паталого-анатомічного відділення)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2672,554</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2672,554</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2672,554</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2672,554</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r>
      <w:tr w:rsidR="000C57A9">
        <w:trPr>
          <w:gridAfter w:val="1"/>
          <w:wAfter w:w="1418" w:type="dxa"/>
          <w:trHeight w:val="118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Капітальний ремонт підвального приміщення харчоблоку  КНП «Носівська міська лікарня імені Ф.Я.Примака» Носівської  міської ради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3300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231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приміщень першого поверху чотирьохповерхової споруди поліклінічного відділення КНП "Носівська міська лікарня ім. Ф.Я.Примака" Носівської міської ради під розміщення приміщень Носівської міської лікарської амбулаторії КНП "Носівський центр первинної медико-санітарної допомоги" Носівської  міської ради по вул. Центральна, 53 в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4877,016</w:t>
            </w:r>
          </w:p>
        </w:tc>
        <w:tc>
          <w:tcPr>
            <w:tcW w:w="1418" w:type="dxa"/>
            <w:tcBorders>
              <w:top w:val="none" w:sz="4" w:space="0" w:color="000000"/>
              <w:left w:val="none" w:sz="4" w:space="0" w:color="000000"/>
              <w:bottom w:val="none" w:sz="4" w:space="0" w:color="000000"/>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4877,016</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4877,016</w:t>
            </w:r>
          </w:p>
        </w:tc>
        <w:tc>
          <w:tcPr>
            <w:tcW w:w="1418" w:type="dxa"/>
            <w:tcBorders>
              <w:top w:val="none" w:sz="4" w:space="0" w:color="000000"/>
              <w:left w:val="none" w:sz="4" w:space="0" w:color="000000"/>
              <w:bottom w:val="none" w:sz="4" w:space="0" w:color="000000"/>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none" w:sz="4" w:space="0" w:color="000000"/>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4877,016</w:t>
            </w:r>
          </w:p>
        </w:tc>
      </w:tr>
      <w:tr w:rsidR="000C57A9">
        <w:trPr>
          <w:gridAfter w:val="1"/>
          <w:wAfter w:w="1418" w:type="dxa"/>
          <w:trHeight w:val="216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приміщень другого поверху чотирьохповерхової споруди поліклінічного відділення КНП "Носівська міська лікарня ім. Ф.Я.Примака" Носівської міської ради під розміщення Носівської міської лікарської амбулаторії КНП "Носівський центр первинної медико-санітарної допомоги" Носівської  міської ради по вул. Центральна, 53 в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3188,759</w:t>
            </w:r>
          </w:p>
        </w:tc>
        <w:tc>
          <w:tcPr>
            <w:tcW w:w="1418" w:type="dxa"/>
            <w:tcBorders>
              <w:top w:val="single" w:sz="4" w:space="0" w:color="auto"/>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3188,759</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3188,759</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single" w:sz="4" w:space="0" w:color="auto"/>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3188,759</w:t>
            </w:r>
          </w:p>
        </w:tc>
      </w:tr>
      <w:tr w:rsidR="000C57A9">
        <w:trPr>
          <w:gridAfter w:val="1"/>
          <w:wAfter w:w="1418" w:type="dxa"/>
          <w:trHeight w:val="202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Будівництво господарського приміщення  на два блоки для автомобілів (гараж) та одного блоку під розміщення господарського приміщення в Володьководівицькій сільській лікарській амбулаторії  по вул. Центральна,                                                                                                                                                                                           74б, с.Володькова Дівиця, Ніжинського району,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6200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3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8"/>
                <w:szCs w:val="28"/>
                <w:lang w:val="uk-UA" w:eastAsia="ru-RU"/>
              </w:rPr>
            </w:pPr>
            <w:r>
              <w:rPr>
                <w:rFonts w:ascii="Times New Roman" w:eastAsia="Times New Roman" w:hAnsi="Times New Roman"/>
                <w:b/>
                <w:bCs/>
                <w:color w:val="000000"/>
                <w:sz w:val="28"/>
                <w:szCs w:val="28"/>
                <w:lang w:eastAsia="ru-RU"/>
              </w:rPr>
              <w:t>Стратегічна ціль 2 Забезпечення належних  умов для проживання громадян та стабільної діяльності житлово-комунального господарства</w:t>
            </w:r>
            <w:r>
              <w:rPr>
                <w:rFonts w:ascii="Times New Roman" w:eastAsia="Times New Roman" w:hAnsi="Times New Roman"/>
                <w:b/>
                <w:bCs/>
                <w:color w:val="000000"/>
                <w:sz w:val="28"/>
                <w:szCs w:val="28"/>
                <w:lang w:val="uk-UA" w:eastAsia="ru-RU"/>
              </w:rPr>
              <w:t xml:space="preserve">  громади</w:t>
            </w:r>
          </w:p>
        </w:tc>
      </w:tr>
      <w:tr w:rsidR="000C57A9">
        <w:trPr>
          <w:gridAfter w:val="1"/>
          <w:wAfter w:w="1418" w:type="dxa"/>
          <w:trHeight w:val="45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xml:space="preserve">Оперативна ціль 2.1. Розвиток інфраструктури громади </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2.1.1. Будівництво, ремонт та утримання доріг</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тротуару комунальної власності по вул. Вокзальна довжиною 1,700 км в м. Носівка, Носівського району,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2256,17</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2256,17</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2256,17</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2256,17</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Поточний середній ремонт автомобільної дороги комунальної власності по вул. Польова в м. Носівка, Носівського району,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1461,658</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1461,658</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1461,658</w:t>
            </w:r>
          </w:p>
        </w:tc>
        <w:tc>
          <w:tcPr>
            <w:tcW w:w="1418"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c>
          <w:tcPr>
            <w:tcW w:w="1417"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1461,658</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r>
      <w:tr w:rsidR="000C57A9">
        <w:trPr>
          <w:gridAfter w:val="1"/>
          <w:wAfter w:w="1418" w:type="dxa"/>
          <w:trHeight w:val="126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проїзної частини автомобільної дороги комунальної власності по вул. Полівка на ділянці ПК8+59-ПК15+54 довжиною  0,695 км в  м. Носівка, Носівського району,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2671,578</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2671,578</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2671,578</w:t>
            </w:r>
          </w:p>
        </w:tc>
        <w:tc>
          <w:tcPr>
            <w:tcW w:w="1418" w:type="dxa"/>
            <w:tcBorders>
              <w:top w:val="single" w:sz="4" w:space="0" w:color="auto"/>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2671,578</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r>
      <w:tr w:rsidR="000C57A9">
        <w:trPr>
          <w:gridAfter w:val="1"/>
          <w:wAfter w:w="1418" w:type="dxa"/>
          <w:trHeight w:val="126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проїзної частини автомобільної дороги комунальної власності по вул. Богдана Хмельницького довжиною  0,824 км в  м. Носівка, Носівського району,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2500</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2500</w:t>
            </w:r>
          </w:p>
        </w:tc>
        <w:tc>
          <w:tcPr>
            <w:tcW w:w="127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проїзної частини автомобільної дороги комунальної власності по вул. Гоголя в  с.Володькова Дівиця,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7500</w:t>
            </w:r>
          </w:p>
        </w:tc>
        <w:tc>
          <w:tcPr>
            <w:tcW w:w="1418"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1276"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7200</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проїзної частини автомобільної дороги комунальної власності по по вул. Незалежності в  с.Володькова Дівиця,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7500</w:t>
            </w:r>
          </w:p>
        </w:tc>
        <w:tc>
          <w:tcPr>
            <w:tcW w:w="1418"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300</w:t>
            </w:r>
          </w:p>
        </w:tc>
        <w:tc>
          <w:tcPr>
            <w:tcW w:w="1276" w:type="dxa"/>
            <w:tcBorders>
              <w:top w:val="none" w:sz="4" w:space="0" w:color="000000"/>
              <w:left w:val="none" w:sz="4" w:space="0" w:color="000000"/>
              <w:bottom w:val="single" w:sz="4" w:space="0" w:color="auto"/>
              <w:right w:val="single" w:sz="4" w:space="0" w:color="auto"/>
            </w:tcBorders>
            <w:shd w:val="clear" w:color="000000" w:fill="FFFFFF"/>
            <w:vAlign w:val="center"/>
          </w:tcPr>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7200</w:t>
            </w:r>
          </w:p>
        </w:tc>
      </w:tr>
      <w:tr w:rsidR="000C57A9">
        <w:trPr>
          <w:gridAfter w:val="1"/>
          <w:wAfter w:w="1418" w:type="dxa"/>
          <w:trHeight w:val="117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тротуару комунальної власності по вул. Центральна довжиною 0,575 км в м. Носівка, Носівського району, Чернігівської області Коригування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5018,131</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5018,131</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5018,131</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5018,131</w:t>
            </w:r>
          </w:p>
        </w:tc>
        <w:tc>
          <w:tcPr>
            <w:tcW w:w="1276" w:type="dxa"/>
            <w:tcBorders>
              <w:top w:val="single" w:sz="4" w:space="0" w:color="auto"/>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r>
      <w:tr w:rsidR="000C57A9">
        <w:trPr>
          <w:gridAfter w:val="1"/>
          <w:wAfter w:w="1418" w:type="dxa"/>
          <w:trHeight w:val="1005"/>
        </w:trPr>
        <w:tc>
          <w:tcPr>
            <w:tcW w:w="5969" w:type="dxa"/>
            <w:tcBorders>
              <w:top w:val="single" w:sz="4" w:space="0" w:color="auto"/>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ремонт проїзної частини автомобільної дороги комунальної власності по вул. Козацька  в м. Носівка,  Чернігівської області, I черга (км0+571-км1+440)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2563,421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2563,421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0C57A9">
            <w:pPr>
              <w:spacing w:after="0" w:line="240" w:lineRule="auto"/>
              <w:jc w:val="both"/>
              <w:rPr>
                <w:rFonts w:ascii="Times New Roman" w:eastAsia="Times New Roman" w:hAnsi="Times New Roman"/>
                <w:color w:val="000000"/>
                <w:sz w:val="24"/>
                <w:szCs w:val="24"/>
                <w:lang w:val="uk-UA" w:eastAsia="ru-RU"/>
              </w:rPr>
            </w:pPr>
          </w:p>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2563,421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930"/>
        </w:trPr>
        <w:tc>
          <w:tcPr>
            <w:tcW w:w="5969"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Капітальний та поточний ремонт дорожнього покриття доріг міста Носівка та сільських населених пунктів Носівської територіальної громади</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9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2.2. Забезпечення надання населенню якісних житлово-комунальних послуг та стабільного функціонування житлово-комунального господарства</w:t>
            </w:r>
          </w:p>
        </w:tc>
      </w:tr>
      <w:tr w:rsidR="000C57A9">
        <w:trPr>
          <w:gridAfter w:val="1"/>
          <w:wAfter w:w="1418" w:type="dxa"/>
          <w:trHeight w:val="63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Завдання 2.2.1. Підвищення ефективності функціонування  підприємств – надавачів житлово-комунальних послуг</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Придбання аварійно-ремонтної майстерні  для аварійної бригади дільниці водопостачання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3000</w:t>
            </w:r>
          </w:p>
        </w:tc>
      </w:tr>
      <w:tr w:rsidR="000C57A9">
        <w:trPr>
          <w:gridAfter w:val="1"/>
          <w:wAfter w:w="1418" w:type="dxa"/>
          <w:trHeight w:val="75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Придбання аварійно-ремонтної майстерні  для КП "Носівські теплові мережі" Носівської міської ради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700</w:t>
            </w:r>
          </w:p>
        </w:tc>
      </w:tr>
      <w:tr w:rsidR="000C57A9">
        <w:trPr>
          <w:gridAfter w:val="1"/>
          <w:wAfter w:w="1418" w:type="dxa"/>
          <w:trHeight w:val="4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Придбання вакуумного автомобіля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1800</w:t>
            </w:r>
          </w:p>
        </w:tc>
      </w:tr>
      <w:tr w:rsidR="000C57A9">
        <w:trPr>
          <w:gridAfter w:val="1"/>
          <w:wAfter w:w="1418" w:type="dxa"/>
          <w:trHeight w:val="51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Придбання сміттєвоза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3200</w:t>
            </w:r>
          </w:p>
        </w:tc>
      </w:tr>
      <w:tr w:rsidR="000C57A9">
        <w:trPr>
          <w:gridAfter w:val="1"/>
          <w:wAfter w:w="1418" w:type="dxa"/>
          <w:trHeight w:val="54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Придбання автомобіля для дільниці благоустрою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700</w:t>
            </w:r>
          </w:p>
        </w:tc>
      </w:tr>
      <w:tr w:rsidR="000C57A9">
        <w:trPr>
          <w:gridAfter w:val="1"/>
          <w:wAfter w:w="1418" w:type="dxa"/>
          <w:trHeight w:val="54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Придбання автогрейдера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4327</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4327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0C57A9">
        <w:trPr>
          <w:gridAfter w:val="1"/>
          <w:wAfter w:w="1418" w:type="dxa"/>
          <w:trHeight w:val="45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 Придбання підмітально-прибиральної машини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335</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335</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51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Придбання піско-соле розкидача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4900</w:t>
            </w:r>
          </w:p>
        </w:tc>
      </w:tr>
      <w:tr w:rsidR="000C57A9">
        <w:trPr>
          <w:gridAfter w:val="1"/>
          <w:wAfter w:w="1418" w:type="dxa"/>
          <w:trHeight w:val="4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Придбання  установки проколу грунту під дорогою</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52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станції для повірки лічильника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800</w:t>
            </w:r>
          </w:p>
        </w:tc>
        <w:tc>
          <w:tcPr>
            <w:tcW w:w="1417" w:type="dxa"/>
            <w:tcBorders>
              <w:top w:val="none" w:sz="4" w:space="0" w:color="000000"/>
              <w:left w:val="none" w:sz="4" w:space="0" w:color="000000"/>
              <w:bottom w:val="none" w:sz="4" w:space="0" w:color="000000"/>
              <w:right w:val="none" w:sz="4" w:space="0" w:color="000000"/>
            </w:tcBorders>
            <w:shd w:val="clear" w:color="auto" w:fill="auto"/>
            <w:noWrap/>
            <w:vAlign w:val="bottom"/>
          </w:tcPr>
          <w:p w:rsidR="000C57A9" w:rsidRDefault="000C57A9">
            <w:pPr>
              <w:spacing w:after="0" w:line="240" w:lineRule="auto"/>
              <w:rPr>
                <w:rFonts w:eastAsia="Times New Roman" w:cs="Calibri"/>
                <w:color w:val="000000"/>
                <w:sz w:val="24"/>
                <w:szCs w:val="24"/>
                <w:lang w:eastAsia="ru-RU"/>
              </w:rPr>
            </w:pPr>
          </w:p>
        </w:tc>
        <w:tc>
          <w:tcPr>
            <w:tcW w:w="1276"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52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станції для промивки каналізаційних мереж</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single" w:sz="4" w:space="0" w:color="auto"/>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450</w:t>
            </w:r>
          </w:p>
        </w:tc>
      </w:tr>
      <w:tr w:rsidR="000C57A9">
        <w:trPr>
          <w:gridAfter w:val="1"/>
          <w:wAfter w:w="1418" w:type="dxa"/>
          <w:trHeight w:val="84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універсального  пошукового обладнання для пошуку не врахованих  витоків води та самовільного підключення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5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засобів комерційного обліку з централізованого водопостачання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520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насоса занурювального для водопостачання 2,2 кВт-1 од.,   20 кВт-1 од.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123</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123</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Реконструкція теплових мереж на котельні №11, 11а  (Носівський ліцей №1, Носівська початкова школа) м.Носівка, вул. Центральна, 25</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rPr>
                <w:rFonts w:ascii="Times New Roman" w:eastAsia="Times New Roman" w:hAnsi="Times New Roman"/>
                <w:color w:val="000000"/>
                <w:sz w:val="24"/>
                <w:szCs w:val="24"/>
                <w:lang w:eastAsia="ru-RU"/>
              </w:rPr>
            </w:pPr>
          </w:p>
          <w:p w:rsidR="000C57A9" w:rsidRDefault="00ED3748">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val="uk-UA" w:eastAsia="ru-RU"/>
              </w:rPr>
            </w:pPr>
          </w:p>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650</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Реконструкція теплових мереж з заміною котлів у кількості 2 од. на котельні №29  Володьководівицький ліцей) с.Володькова Дівиця, вул. Центральна, 77</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rPr>
                <w:rFonts w:ascii="Times New Roman" w:eastAsia="Times New Roman" w:hAnsi="Times New Roman"/>
                <w:color w:val="000000"/>
                <w:sz w:val="24"/>
                <w:szCs w:val="24"/>
                <w:lang w:eastAsia="ru-RU"/>
              </w:rPr>
            </w:pPr>
          </w:p>
          <w:p w:rsidR="000C57A9" w:rsidRDefault="00ED3748">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val="uk-UA" w:eastAsia="ru-RU"/>
              </w:rPr>
            </w:pPr>
          </w:p>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600</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Реконструкція теплових мереж на котельні №20  (ЦДЮТ) м.Носівка, вул. Центральна, 19</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ED3748">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150</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Реконструкція модулів нагріву на котельні  №6  (Носівський ліцей №5) м.Носівка, вул. Вокзальна, 115</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ED3748">
            <w:pP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1000</w:t>
            </w:r>
          </w:p>
        </w:tc>
      </w:tr>
      <w:tr w:rsidR="000C57A9">
        <w:trPr>
          <w:gridAfter w:val="1"/>
          <w:wAfter w:w="1418" w:type="dxa"/>
          <w:trHeight w:val="540"/>
        </w:trPr>
        <w:tc>
          <w:tcPr>
            <w:tcW w:w="15466" w:type="dxa"/>
            <w:gridSpan w:val="9"/>
            <w:tcBorders>
              <w:top w:val="single" w:sz="4" w:space="0" w:color="auto"/>
              <w:left w:val="single" w:sz="8" w:space="0" w:color="000000"/>
              <w:bottom w:val="single" w:sz="4" w:space="0" w:color="auto"/>
              <w:right w:val="non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2.2.2. Модернізація системи водопостачання та водовідведення</w:t>
            </w:r>
          </w:p>
        </w:tc>
      </w:tr>
      <w:tr w:rsidR="000C57A9">
        <w:trPr>
          <w:gridAfter w:val="1"/>
          <w:wAfter w:w="1418" w:type="dxa"/>
          <w:trHeight w:val="7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Проектування та будівництво артезіанської свердловини в м.Носівка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en-US" w:eastAsia="ru-RU"/>
              </w:rPr>
              <w:t xml:space="preserve">           300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en-US" w:eastAsia="ru-RU"/>
              </w:rPr>
              <w:t>97</w:t>
            </w:r>
            <w:r>
              <w:rPr>
                <w:rFonts w:ascii="Times New Roman" w:eastAsia="Times New Roman" w:hAnsi="Times New Roman"/>
                <w:color w:val="000000"/>
                <w:sz w:val="24"/>
                <w:szCs w:val="24"/>
                <w:lang w:eastAsia="ru-RU"/>
              </w:rPr>
              <w:t>00</w:t>
            </w:r>
          </w:p>
        </w:tc>
      </w:tr>
      <w:tr w:rsidR="000C57A9">
        <w:trPr>
          <w:gridAfter w:val="1"/>
          <w:wAfter w:w="1418" w:type="dxa"/>
          <w:trHeight w:val="55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Проектування та будівництво локальних очисних споруд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7710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510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7200</w:t>
            </w:r>
          </w:p>
        </w:tc>
      </w:tr>
      <w:tr w:rsidR="000C57A9">
        <w:trPr>
          <w:gridAfter w:val="1"/>
          <w:wAfter w:w="1418" w:type="dxa"/>
          <w:trHeight w:val="4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фекального насосу СМ-125 та СМ-150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170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8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автоматичної станції керування занурювальними насосами, 3 од.</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Придбання системи керування та управління свердловинними насосами та контролю за підйомом води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67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Реконструкція водопровідних мереж с. Дослідне протяжністю 4,5 км.</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8900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18500</w:t>
            </w:r>
          </w:p>
        </w:tc>
      </w:tr>
      <w:tr w:rsidR="000C57A9">
        <w:trPr>
          <w:gridAfter w:val="1"/>
          <w:wAfter w:w="1418" w:type="dxa"/>
          <w:trHeight w:val="120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Реконструкція водо</w:t>
            </w:r>
            <w:r>
              <w:rPr>
                <w:rFonts w:ascii="Times New Roman" w:eastAsia="Times New Roman" w:hAnsi="Times New Roman"/>
                <w:color w:val="000000"/>
                <w:sz w:val="24"/>
                <w:szCs w:val="24"/>
                <w:lang w:val="uk-UA" w:eastAsia="ru-RU"/>
              </w:rPr>
              <w:t>провідно-</w:t>
            </w:r>
            <w:r>
              <w:rPr>
                <w:rFonts w:ascii="Times New Roman" w:eastAsia="Times New Roman" w:hAnsi="Times New Roman"/>
                <w:color w:val="000000"/>
                <w:sz w:val="24"/>
                <w:szCs w:val="24"/>
                <w:lang w:eastAsia="ru-RU"/>
              </w:rPr>
              <w:t>каналізаційної мережі по вул</w:t>
            </w:r>
            <w:r>
              <w:rPr>
                <w:rFonts w:ascii="Times New Roman" w:eastAsia="Times New Roman" w:hAnsi="Times New Roman"/>
                <w:color w:val="000000"/>
                <w:sz w:val="24"/>
                <w:szCs w:val="24"/>
                <w:lang w:val="uk-UA" w:eastAsia="ru-RU"/>
              </w:rPr>
              <w:t xml:space="preserve">иці </w:t>
            </w:r>
            <w:r>
              <w:rPr>
                <w:rFonts w:ascii="Times New Roman" w:eastAsia="Times New Roman" w:hAnsi="Times New Roman"/>
                <w:color w:val="000000"/>
                <w:sz w:val="24"/>
                <w:szCs w:val="24"/>
                <w:lang w:eastAsia="ru-RU"/>
              </w:rPr>
              <w:t>Баштова з приєднанням до каналізаційної мережі дитячого садка Барвінок та житлових багатоквартирних будинків м. Носівка</w:t>
            </w:r>
            <w:r>
              <w:rPr>
                <w:rFonts w:ascii="Times New Roman" w:eastAsia="Times New Roman" w:hAnsi="Times New Roman"/>
                <w:color w:val="000000"/>
                <w:sz w:val="24"/>
                <w:szCs w:val="24"/>
                <w:lang w:val="uk-UA" w:eastAsia="ru-RU"/>
              </w:rPr>
              <w:t xml:space="preserve">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3690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3500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0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Реконструкція водопровідної мережі по вул</w:t>
            </w:r>
            <w:r>
              <w:rPr>
                <w:rFonts w:ascii="Times New Roman" w:eastAsia="Times New Roman" w:hAnsi="Times New Roman"/>
                <w:color w:val="000000"/>
                <w:sz w:val="24"/>
                <w:szCs w:val="24"/>
                <w:lang w:val="uk-UA" w:eastAsia="ru-RU"/>
              </w:rPr>
              <w:t>иці</w:t>
            </w:r>
            <w:r>
              <w:rPr>
                <w:rFonts w:ascii="Times New Roman" w:eastAsia="Times New Roman" w:hAnsi="Times New Roman"/>
                <w:color w:val="000000"/>
                <w:sz w:val="24"/>
                <w:szCs w:val="24"/>
                <w:lang w:eastAsia="ru-RU"/>
              </w:rPr>
              <w:t xml:space="preserve"> Троїцька (від вул</w:t>
            </w:r>
            <w:r>
              <w:rPr>
                <w:rFonts w:ascii="Times New Roman" w:eastAsia="Times New Roman" w:hAnsi="Times New Roman"/>
                <w:color w:val="000000"/>
                <w:sz w:val="24"/>
                <w:szCs w:val="24"/>
                <w:lang w:val="uk-UA" w:eastAsia="ru-RU"/>
              </w:rPr>
              <w:t xml:space="preserve">иці </w:t>
            </w:r>
            <w:r>
              <w:rPr>
                <w:rFonts w:ascii="Times New Roman" w:eastAsia="Times New Roman" w:hAnsi="Times New Roman"/>
                <w:color w:val="000000"/>
                <w:sz w:val="24"/>
                <w:szCs w:val="24"/>
                <w:lang w:eastAsia="ru-RU"/>
              </w:rPr>
              <w:t>Миколаївська до вул</w:t>
            </w:r>
            <w:r>
              <w:rPr>
                <w:rFonts w:ascii="Times New Roman" w:eastAsia="Times New Roman" w:hAnsi="Times New Roman"/>
                <w:color w:val="000000"/>
                <w:sz w:val="24"/>
                <w:szCs w:val="24"/>
                <w:lang w:val="uk-UA" w:eastAsia="ru-RU"/>
              </w:rPr>
              <w:t>иці</w:t>
            </w:r>
            <w:r>
              <w:rPr>
                <w:rFonts w:ascii="Times New Roman" w:eastAsia="Times New Roman" w:hAnsi="Times New Roman"/>
                <w:color w:val="000000"/>
                <w:sz w:val="24"/>
                <w:szCs w:val="24"/>
                <w:lang w:eastAsia="ru-RU"/>
              </w:rPr>
              <w:t xml:space="preserve"> Центральна)</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2150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2000</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150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76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Реконструкція водопровідної мережі по вул</w:t>
            </w:r>
            <w:r>
              <w:rPr>
                <w:rFonts w:ascii="Times New Roman" w:eastAsia="Times New Roman" w:hAnsi="Times New Roman"/>
                <w:color w:val="000000"/>
                <w:sz w:val="24"/>
                <w:szCs w:val="24"/>
                <w:lang w:val="uk-UA" w:eastAsia="ru-RU"/>
              </w:rPr>
              <w:t>иці</w:t>
            </w:r>
            <w:r>
              <w:rPr>
                <w:rFonts w:ascii="Times New Roman" w:eastAsia="Times New Roman" w:hAnsi="Times New Roman"/>
                <w:color w:val="000000"/>
                <w:sz w:val="24"/>
                <w:szCs w:val="24"/>
                <w:lang w:eastAsia="ru-RU"/>
              </w:rPr>
              <w:t xml:space="preserve">  Центральна від будинку </w:t>
            </w:r>
            <w:r>
              <w:rPr>
                <w:rFonts w:ascii="Times New Roman" w:eastAsia="Times New Roman" w:hAnsi="Times New Roman"/>
                <w:color w:val="000000"/>
                <w:sz w:val="24"/>
                <w:szCs w:val="24"/>
                <w:lang w:val="uk-UA" w:eastAsia="ru-RU"/>
              </w:rPr>
              <w:t>№</w:t>
            </w:r>
            <w:r>
              <w:rPr>
                <w:rFonts w:ascii="Times New Roman" w:eastAsia="Times New Roman" w:hAnsi="Times New Roman"/>
                <w:color w:val="000000"/>
                <w:sz w:val="24"/>
                <w:szCs w:val="24"/>
                <w:lang w:eastAsia="ru-RU"/>
              </w:rPr>
              <w:t>48  до вул</w:t>
            </w:r>
            <w:r>
              <w:rPr>
                <w:rFonts w:ascii="Times New Roman" w:eastAsia="Times New Roman" w:hAnsi="Times New Roman"/>
                <w:color w:val="000000"/>
                <w:sz w:val="24"/>
                <w:szCs w:val="24"/>
                <w:lang w:val="uk-UA" w:eastAsia="ru-RU"/>
              </w:rPr>
              <w:t>иці</w:t>
            </w:r>
            <w:r>
              <w:rPr>
                <w:rFonts w:ascii="Times New Roman" w:eastAsia="Times New Roman" w:hAnsi="Times New Roman"/>
                <w:color w:val="000000"/>
                <w:sz w:val="24"/>
                <w:szCs w:val="24"/>
                <w:lang w:eastAsia="ru-RU"/>
              </w:rPr>
              <w:t xml:space="preserve"> Кобизький шлях</w:t>
            </w:r>
            <w:r>
              <w:rPr>
                <w:rFonts w:ascii="Times New Roman" w:eastAsia="Times New Roman" w:hAnsi="Times New Roman"/>
                <w:color w:val="000000"/>
                <w:sz w:val="24"/>
                <w:szCs w:val="24"/>
                <w:lang w:val="uk-UA" w:eastAsia="ru-RU"/>
              </w:rPr>
              <w:t xml:space="preserve"> міста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uk-UA" w:eastAsia="ru-RU"/>
              </w:rPr>
              <w:t>1771,729</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 </w:t>
            </w:r>
            <w:r>
              <w:rPr>
                <w:rFonts w:ascii="Times New Roman" w:eastAsia="Times New Roman" w:hAnsi="Times New Roman"/>
                <w:color w:val="000000"/>
                <w:sz w:val="24"/>
                <w:szCs w:val="24"/>
                <w:lang w:val="uk-UA" w:eastAsia="ru-RU"/>
              </w:rPr>
              <w:t>1681,001</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val="uk-UA" w:eastAsia="ru-RU"/>
              </w:rPr>
              <w:t>8</w:t>
            </w:r>
            <w:r>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val="uk-UA" w:eastAsia="ru-RU"/>
              </w:rPr>
              <w:t>,</w:t>
            </w:r>
            <w:r>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val="uk-UA" w:eastAsia="ru-RU"/>
              </w:rPr>
              <w:t>01</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1354</w:t>
            </w:r>
            <w:r>
              <w:rPr>
                <w:rFonts w:ascii="Times New Roman" w:eastAsia="Times New Roman" w:hAnsi="Times New Roman"/>
                <w:color w:val="000000"/>
                <w:sz w:val="24"/>
                <w:szCs w:val="24"/>
                <w:lang w:val="uk-UA" w:eastAsia="ru-RU"/>
              </w:rPr>
              <w:t>,</w:t>
            </w:r>
            <w:r>
              <w:rPr>
                <w:rFonts w:ascii="Times New Roman" w:eastAsia="Times New Roman" w:hAnsi="Times New Roman"/>
                <w:color w:val="000000"/>
                <w:sz w:val="24"/>
                <w:szCs w:val="24"/>
                <w:lang w:val="en-US" w:eastAsia="ru-RU"/>
              </w:rPr>
              <w:t>364</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326</w:t>
            </w:r>
            <w:r>
              <w:rPr>
                <w:rFonts w:ascii="Times New Roman" w:eastAsia="Times New Roman" w:hAnsi="Times New Roman"/>
                <w:color w:val="000000"/>
                <w:sz w:val="24"/>
                <w:szCs w:val="24"/>
                <w:lang w:val="uk-UA" w:eastAsia="ru-RU"/>
              </w:rPr>
              <w:t>,</w:t>
            </w:r>
            <w:r>
              <w:rPr>
                <w:rFonts w:ascii="Times New Roman" w:eastAsia="Times New Roman" w:hAnsi="Times New Roman"/>
                <w:color w:val="000000"/>
                <w:sz w:val="24"/>
                <w:szCs w:val="24"/>
                <w:lang w:val="en-US" w:eastAsia="ru-RU"/>
              </w:rPr>
              <w:t>637</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579"/>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hAnsi="Times New Roman"/>
                <w:sz w:val="24"/>
                <w:szCs w:val="24"/>
              </w:rPr>
              <w:t>Реконструкція водопровідної мережі по вулиці Робоча, Сагайдачного Короленка міста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highlight w:val="cyan"/>
                <w:lang w:val="uk-UA"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648,</w:t>
            </w:r>
            <w:r>
              <w:rPr>
                <w:rFonts w:ascii="Times New Roman" w:eastAsia="Times New Roman" w:hAnsi="Times New Roman"/>
                <w:color w:val="000000"/>
                <w:sz w:val="24"/>
                <w:szCs w:val="24"/>
                <w:lang w:val="en-US" w:eastAsia="ru-RU"/>
              </w:rPr>
              <w:t>6</w:t>
            </w:r>
            <w:r>
              <w:rPr>
                <w:rFonts w:ascii="Times New Roman" w:eastAsia="Times New Roman" w:hAnsi="Times New Roman"/>
                <w:color w:val="000000"/>
                <w:sz w:val="24"/>
                <w:szCs w:val="24"/>
                <w:lang w:val="uk-UA" w:eastAsia="ru-RU"/>
              </w:rPr>
              <w:t>16</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607,409</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607,409</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447,277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160,132</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r>
      <w:tr w:rsidR="000C57A9">
        <w:trPr>
          <w:gridAfter w:val="1"/>
          <w:wAfter w:w="1418" w:type="dxa"/>
          <w:trHeight w:val="579"/>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hAnsi="Times New Roman"/>
                <w:sz w:val="24"/>
                <w:szCs w:val="24"/>
              </w:rPr>
            </w:pPr>
            <w:r>
              <w:rPr>
                <w:rFonts w:ascii="Times New Roman" w:hAnsi="Times New Roman"/>
                <w:sz w:val="24"/>
                <w:szCs w:val="24"/>
              </w:rPr>
              <w:t>Реконструкція водопровідної мережі по вулиці Затишна від вулиці Комунальна до вулиці Героїв України міста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highlight w:val="cyan"/>
                <w:lang w:val="uk-UA"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uk-UA" w:eastAsia="ru-RU"/>
              </w:rPr>
              <w:t>25</w:t>
            </w:r>
            <w:r>
              <w:rPr>
                <w:rFonts w:ascii="Times New Roman" w:eastAsia="Times New Roman" w:hAnsi="Times New Roman"/>
                <w:color w:val="000000"/>
                <w:sz w:val="24"/>
                <w:szCs w:val="24"/>
                <w:lang w:val="en-US" w:eastAsia="ru-RU"/>
              </w:rPr>
              <w:t>47</w:t>
            </w:r>
            <w:r>
              <w:rPr>
                <w:rFonts w:ascii="Times New Roman" w:eastAsia="Times New Roman" w:hAnsi="Times New Roman"/>
                <w:color w:val="000000"/>
                <w:sz w:val="24"/>
                <w:szCs w:val="24"/>
                <w:lang w:val="uk-UA" w:eastAsia="ru-RU"/>
              </w:rPr>
              <w:t>,</w:t>
            </w:r>
            <w:r>
              <w:rPr>
                <w:rFonts w:ascii="Times New Roman" w:eastAsia="Times New Roman" w:hAnsi="Times New Roman"/>
                <w:color w:val="000000"/>
                <w:sz w:val="24"/>
                <w:szCs w:val="24"/>
                <w:lang w:val="en-US" w:eastAsia="ru-RU"/>
              </w:rPr>
              <w:t>07</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2116,466</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2116,466</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1687,453</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429,013</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r>
      <w:tr w:rsidR="000C57A9">
        <w:trPr>
          <w:gridAfter w:val="1"/>
          <w:wAfter w:w="1418" w:type="dxa"/>
          <w:trHeight w:val="43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2.2.3. Поширення вуличного освітлення в населених пунктах громади</w:t>
            </w:r>
          </w:p>
        </w:tc>
      </w:tr>
      <w:tr w:rsidR="000C57A9">
        <w:trPr>
          <w:gridAfter w:val="1"/>
          <w:wAfter w:w="1418" w:type="dxa"/>
          <w:trHeight w:val="925"/>
        </w:trPr>
        <w:tc>
          <w:tcPr>
            <w:tcW w:w="5969" w:type="dxa"/>
            <w:tcBorders>
              <w:top w:val="none" w:sz="4" w:space="0" w:color="000000"/>
              <w:left w:val="single" w:sz="4" w:space="0" w:color="000000"/>
              <w:bottom w:val="single" w:sz="4" w:space="0" w:color="000000"/>
              <w:right w:val="none" w:sz="4" w:space="0" w:color="000000"/>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Будівництво мереж зовнішнього освітлення частини вул.Світанкова,пров.Світанковий,вул.Чернігівська від КТП-144 м.Носівка, Чернігівської області</w:t>
            </w:r>
          </w:p>
        </w:tc>
        <w:tc>
          <w:tcPr>
            <w:tcW w:w="1276"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342,172</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342,172</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0C57A9">
            <w:pPr>
              <w:spacing w:after="0" w:line="240" w:lineRule="auto"/>
              <w:jc w:val="right"/>
              <w:rPr>
                <w:rFonts w:ascii="Times New Roman" w:eastAsia="Times New Roman" w:hAnsi="Times New Roman"/>
                <w:color w:val="000000"/>
                <w:sz w:val="24"/>
                <w:szCs w:val="24"/>
                <w:lang w:val="en-US"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342,172</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val="uk-UA" w:eastAsia="ru-RU"/>
              </w:rPr>
            </w:pPr>
          </w:p>
          <w:p w:rsidR="000C57A9" w:rsidRDefault="000C57A9">
            <w:pPr>
              <w:spacing w:after="0" w:line="240" w:lineRule="auto"/>
              <w:jc w:val="right"/>
              <w:rPr>
                <w:rFonts w:ascii="Times New Roman" w:eastAsia="Times New Roman" w:hAnsi="Times New Roman"/>
                <w:color w:val="000000"/>
                <w:sz w:val="24"/>
                <w:szCs w:val="24"/>
                <w:lang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342,172</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2119"/>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Реконструкція в рамках відновлення  системи вуличного освітлення частини вул. Садова,                  вул. Молодіжна, вул. Тракторна в м. Носівка, Носівського району, Чернігівської області з виділенням черговості:Ічерга- вул. Садова від ЗТП – 397; ІІ черга - вул. Молодіжна, вул. Тракторна від КТП – 205; ІІІ черга – вул. Тракторна від КТП – 220</w:t>
            </w:r>
            <w:r>
              <w:rPr>
                <w:rFonts w:ascii="Times New Roman" w:eastAsia="Times New Roman" w:hAnsi="Times New Roman"/>
                <w:color w:val="000000"/>
                <w:sz w:val="24"/>
                <w:szCs w:val="24"/>
                <w:lang w:val="uk-UA" w:eastAsia="ru-RU"/>
              </w:rPr>
              <w:t xml:space="preserve">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392,592</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392,592</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392,592</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392,592</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126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Реконструкція в рамках відновлення  системи вуличного освітлення частини вул. Корольова, вул.Перемоги, вул.Суворова, вул. Жданова  від КТП- 71 в с. Криниця, Носівського району, Чернігівської області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578,196</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578,196</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578,196</w:t>
            </w:r>
          </w:p>
          <w:p w:rsidR="000C57A9" w:rsidRDefault="000C57A9">
            <w:pPr>
              <w:spacing w:after="0" w:line="240" w:lineRule="auto"/>
              <w:jc w:val="center"/>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578,196</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2924"/>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jc w:val="both"/>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eastAsia="ru-RU"/>
              </w:rPr>
              <w:t xml:space="preserve">Реконструкція в рамках відновлення  системи вуличного освітлення частини автошляху Т2525, вул. Єдності, вул. 20 років Незалежності, вул. Маяковського, вул. Лісова від КТП – 329 - 14 в с. Лісові Хутори, Носівського району, Чернігівської області з виділенням черговості: І черга- </w:t>
            </w:r>
            <w:r>
              <w:rPr>
                <w:rFonts w:ascii="Times New Roman" w:eastAsia="Times New Roman" w:hAnsi="Times New Roman"/>
                <w:color w:val="000000"/>
                <w:sz w:val="24"/>
                <w:szCs w:val="24"/>
                <w:lang w:eastAsia="ru-RU"/>
              </w:rPr>
              <w:br/>
              <w:t xml:space="preserve">частина автошляху Т2525; ІІ черга - вул. Єдності, вул. 20 років Незалежності, вул. Маяковського; ІІІ черга – вул. Єдності, вул. 20 років Незалежності, вул. Маяковського, вул. Лісова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741,875</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741,875</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741,875</w:t>
            </w:r>
          </w:p>
          <w:p w:rsidR="000C57A9" w:rsidRDefault="000C57A9">
            <w:pPr>
              <w:spacing w:after="0" w:line="240" w:lineRule="auto"/>
              <w:jc w:val="center"/>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741,875</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1441"/>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jc w:val="both"/>
              <w:rPr>
                <w:rFonts w:ascii="Times New Roman" w:eastAsia="Times New Roman" w:hAnsi="Times New Roman"/>
                <w:color w:val="000000"/>
                <w:sz w:val="24"/>
                <w:szCs w:val="24"/>
                <w:lang w:eastAsia="ru-RU"/>
              </w:rPr>
            </w:pPr>
          </w:p>
          <w:p w:rsidR="000C57A9" w:rsidRDefault="00ED3748">
            <w:pPr>
              <w:spacing w:after="0" w:line="240" w:lineRule="auto"/>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Реконструкція в рамках відновлення  системи вуличного освітлення частини вул. Кобизька, вул. Рильського, вул. Бригадна, вул.Гончарова від  КТП 85 в  с. Підгайне Носівського району,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496,318</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474,031</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474,031</w:t>
            </w:r>
          </w:p>
          <w:p w:rsidR="000C57A9" w:rsidRDefault="000C57A9">
            <w:pPr>
              <w:spacing w:after="0" w:line="240" w:lineRule="auto"/>
              <w:jc w:val="center"/>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474,031</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"Реконструкція в рамках відновлення системи вуличного освітлення частини вул.Привітна від КТП-161-14 в м.Носівка,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238,708</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238,708</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right"/>
              <w:rPr>
                <w:rFonts w:ascii="Times New Roman" w:eastAsia="Times New Roman" w:hAnsi="Times New Roman"/>
                <w:sz w:val="24"/>
                <w:szCs w:val="24"/>
                <w:lang w:val="en-US"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238,708</w:t>
            </w:r>
          </w:p>
          <w:p w:rsidR="000C57A9" w:rsidRDefault="000C57A9">
            <w:pPr>
              <w:spacing w:after="0" w:line="240" w:lineRule="auto"/>
              <w:jc w:val="right"/>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238,708</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"Реконструкція в рамках відновлення системи вуличного освітлення частини вул.Коцюбинського, вул.Привітна від КТП-406-14 в м.Носівка,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0C57A9">
            <w:pPr>
              <w:spacing w:after="0" w:line="240" w:lineRule="auto"/>
              <w:rPr>
                <w:rFonts w:ascii="Times New Roman" w:eastAsia="Times New Roman" w:hAnsi="Times New Roman"/>
                <w:color w:val="000000"/>
                <w:sz w:val="24"/>
                <w:szCs w:val="24"/>
                <w:highlight w:val="cyan"/>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highlight w:val="cyan"/>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400,929</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400,929</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right"/>
              <w:rPr>
                <w:rFonts w:ascii="Times New Roman" w:eastAsia="Times New Roman" w:hAnsi="Times New Roman"/>
                <w:sz w:val="24"/>
                <w:szCs w:val="24"/>
                <w:lang w:eastAsia="ru-RU"/>
              </w:rPr>
            </w:pPr>
          </w:p>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400,929</w:t>
            </w:r>
          </w:p>
          <w:p w:rsidR="000C57A9" w:rsidRDefault="000C57A9">
            <w:pPr>
              <w:spacing w:after="0" w:line="240" w:lineRule="auto"/>
              <w:jc w:val="right"/>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400,929</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r>
      <w:tr w:rsidR="000C57A9">
        <w:trPr>
          <w:gridAfter w:val="1"/>
          <w:wAfter w:w="1418" w:type="dxa"/>
          <w:trHeight w:val="103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Реконструкція існуючих та будівництво нових мереж вуличного освітлення міста Носівка та населених пунктів Носівської територіальної громади</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1440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0C57A9">
            <w:pPr>
              <w:spacing w:after="0" w:line="240" w:lineRule="auto"/>
              <w:jc w:val="center"/>
              <w:rPr>
                <w:rFonts w:ascii="Times New Roman" w:eastAsia="Times New Roman" w:hAnsi="Times New Roman"/>
                <w:color w:val="000000"/>
                <w:sz w:val="24"/>
                <w:szCs w:val="24"/>
                <w:lang w:val="uk-UA" w:eastAsia="ru-RU"/>
              </w:rPr>
            </w:pPr>
          </w:p>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1440</w:t>
            </w:r>
          </w:p>
        </w:tc>
      </w:tr>
      <w:tr w:rsidR="000C57A9">
        <w:trPr>
          <w:gridAfter w:val="1"/>
          <w:wAfter w:w="1418" w:type="dxa"/>
          <w:trHeight w:val="416"/>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hAnsi="Times New Roman"/>
                <w:sz w:val="24"/>
                <w:szCs w:val="24"/>
              </w:rPr>
              <w:t xml:space="preserve">Заміна світильників на </w:t>
            </w:r>
            <w:r>
              <w:rPr>
                <w:rFonts w:ascii="Times New Roman" w:hAnsi="Times New Roman"/>
                <w:sz w:val="24"/>
                <w:szCs w:val="24"/>
                <w:lang w:val="en-US"/>
              </w:rPr>
              <w:t>L</w:t>
            </w:r>
            <w:r>
              <w:rPr>
                <w:rFonts w:ascii="Times New Roman" w:hAnsi="Times New Roman"/>
                <w:sz w:val="24"/>
                <w:szCs w:val="24"/>
              </w:rPr>
              <w:t>Е</w:t>
            </w:r>
            <w:r>
              <w:rPr>
                <w:rFonts w:ascii="Times New Roman" w:hAnsi="Times New Roman"/>
                <w:sz w:val="24"/>
                <w:szCs w:val="24"/>
                <w:lang w:val="en-US"/>
              </w:rPr>
              <w:t>D</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highlight w:val="cyan"/>
                <w:lang w:val="uk-UA"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2500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2500</w:t>
            </w:r>
          </w:p>
        </w:tc>
      </w:tr>
      <w:tr w:rsidR="000C57A9">
        <w:trPr>
          <w:gridAfter w:val="1"/>
          <w:wAfter w:w="1418" w:type="dxa"/>
          <w:trHeight w:val="416"/>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hAnsi="Times New Roman"/>
                <w:sz w:val="24"/>
                <w:szCs w:val="24"/>
              </w:rPr>
              <w:t>Вставновлення датчиків руху з функцієї розумного почергового включення світлоточок</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1240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1240</w:t>
            </w:r>
          </w:p>
        </w:tc>
      </w:tr>
      <w:tr w:rsidR="000C57A9">
        <w:trPr>
          <w:gridAfter w:val="1"/>
          <w:wAfter w:w="1418" w:type="dxa"/>
          <w:trHeight w:val="416"/>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val="uk-UA" w:eastAsia="ru-RU"/>
              </w:rPr>
            </w:pPr>
            <w:r>
              <w:rPr>
                <w:rFonts w:ascii="Times New Roman" w:hAnsi="Times New Roman"/>
                <w:sz w:val="24"/>
                <w:szCs w:val="24"/>
              </w:rPr>
              <w:t>Встановлення приладів димеювання</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2100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2100</w:t>
            </w:r>
          </w:p>
        </w:tc>
      </w:tr>
      <w:tr w:rsidR="000C57A9">
        <w:trPr>
          <w:gridAfter w:val="1"/>
          <w:wAfter w:w="1418" w:type="dxa"/>
          <w:trHeight w:val="46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Придбання  автомобіля дільниці мережі вуличного освітлення</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1100</w:t>
            </w:r>
          </w:p>
        </w:tc>
      </w:tr>
      <w:tr w:rsidR="000C57A9">
        <w:trPr>
          <w:gridAfter w:val="1"/>
          <w:wAfter w:w="1418" w:type="dxa"/>
          <w:trHeight w:val="525"/>
        </w:trPr>
        <w:tc>
          <w:tcPr>
            <w:tcW w:w="15466" w:type="dxa"/>
            <w:gridSpan w:val="9"/>
            <w:tcBorders>
              <w:top w:val="single" w:sz="4" w:space="0" w:color="auto"/>
              <w:left w:val="single" w:sz="4" w:space="0" w:color="auto"/>
              <w:bottom w:val="single" w:sz="4" w:space="0" w:color="auto"/>
              <w:right w:val="non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Операційна ціль  2.3. Впровадження енергоефективних та енергозберігаючих заходів</w:t>
            </w:r>
          </w:p>
        </w:tc>
      </w:tr>
      <w:tr w:rsidR="000C57A9">
        <w:trPr>
          <w:gridAfter w:val="1"/>
          <w:wAfter w:w="1418" w:type="dxa"/>
          <w:trHeight w:val="70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2.3.2. Раціональне використання енергетичних ресурсів та досягнення економічно доцільної ефективності їх використання</w:t>
            </w:r>
          </w:p>
        </w:tc>
      </w:tr>
      <w:tr w:rsidR="000C57A9">
        <w:trPr>
          <w:gridAfter w:val="1"/>
          <w:wAfter w:w="1418" w:type="dxa"/>
          <w:trHeight w:val="97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Комплексна модернізація будівлі Володьководівицького ліцею Носівської міської ради за адресою: вул. Центральна,77 с. Володькова Дівиця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168000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168000</w:t>
            </w:r>
          </w:p>
        </w:tc>
      </w:tr>
      <w:tr w:rsidR="000C57A9">
        <w:trPr>
          <w:gridAfter w:val="1"/>
          <w:wAfter w:w="1418" w:type="dxa"/>
          <w:trHeight w:val="99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Комплексна модернізація будівлі Носівського ліцею Носівської міської ради за адресою: вул. Центральна,25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127000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127000</w:t>
            </w:r>
          </w:p>
        </w:tc>
      </w:tr>
      <w:tr w:rsidR="000C57A9">
        <w:trPr>
          <w:gridAfter w:val="1"/>
          <w:wAfter w:w="1418" w:type="dxa"/>
          <w:trHeight w:val="99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Комплексна модернізація будівлі Носівської початкової школи Носівської міської ради за адресою: вул. Центральна,25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82000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82000</w:t>
            </w:r>
          </w:p>
        </w:tc>
      </w:tr>
      <w:tr w:rsidR="000C57A9">
        <w:trPr>
          <w:gridAfter w:val="1"/>
          <w:wAfter w:w="1418" w:type="dxa"/>
          <w:trHeight w:val="96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Комплексна модернізація будівлі Носівського ДНЗ №1 Носівської міської ради за адресою: вул. Воскресенська,11 м. Носівка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eastAsia="Times New Roman" w:cs="Calibri"/>
                <w:color w:val="000000"/>
                <w:sz w:val="24"/>
                <w:szCs w:val="24"/>
                <w:lang w:eastAsia="ru-RU"/>
              </w:rPr>
            </w:pPr>
            <w:r>
              <w:rPr>
                <w:rFonts w:eastAsia="Times New Roman" w:cs="Calibri"/>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94000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94000</w:t>
            </w:r>
          </w:p>
        </w:tc>
      </w:tr>
      <w:tr w:rsidR="000C57A9">
        <w:trPr>
          <w:gridAfter w:val="1"/>
          <w:wAfter w:w="1418" w:type="dxa"/>
          <w:trHeight w:val="141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Комплексний  капітальний ремонт будівлі КНП «Носівська МЛ ім. Ф.Я. Примака» Носівської міської ради поліклініки (капітальний ремонт даху, заміна вікон, утеплення фасаду, капітальний ремонт приміщень)</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51500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50 000</w:t>
            </w:r>
          </w:p>
        </w:tc>
      </w:tr>
      <w:tr w:rsidR="000C57A9">
        <w:trPr>
          <w:gridAfter w:val="1"/>
          <w:wAfter w:w="1418" w:type="dxa"/>
          <w:trHeight w:val="81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xml:space="preserve">Комплексна модернізація адмінбудівлі  по вул. Центральна, 20  в м. Носівка, Ніжинського району, Чернігівської області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color w:val="FF0000"/>
                <w:sz w:val="24"/>
                <w:szCs w:val="24"/>
                <w:lang w:eastAsia="ru-RU"/>
              </w:rPr>
            </w:pPr>
            <w:r>
              <w:rPr>
                <w:rFonts w:ascii="Times New Roman" w:eastAsia="Times New Roman" w:hAnsi="Times New Roman"/>
                <w:color w:val="FF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50000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5000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4</w:t>
            </w:r>
            <w:r>
              <w:rPr>
                <w:rFonts w:ascii="Times New Roman" w:eastAsia="Times New Roman" w:hAnsi="Times New Roman"/>
                <w:sz w:val="24"/>
                <w:szCs w:val="24"/>
                <w:lang w:eastAsia="ru-RU"/>
              </w:rPr>
              <w:t>5000</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highlight w:val="green"/>
                <w:lang w:eastAsia="ru-RU"/>
              </w:rPr>
            </w:pPr>
            <w:r>
              <w:rPr>
                <w:rFonts w:ascii="Times New Roman" w:eastAsia="Times New Roman" w:hAnsi="Times New Roman"/>
                <w:sz w:val="24"/>
                <w:szCs w:val="24"/>
                <w:lang w:eastAsia="ru-RU"/>
              </w:rPr>
              <w:t>Реконструкція  даху прибудови до адмінбудівлі  Носівської міської ради по вул. Центральна, 20 в м. Носівка, Ніжинського району, Чернігівської області (заміна покрівлі)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sz w:val="24"/>
                <w:szCs w:val="24"/>
                <w:lang w:val="uk-UA" w:eastAsia="ru-RU"/>
              </w:rPr>
            </w:pPr>
          </w:p>
          <w:p w:rsidR="000C57A9" w:rsidRDefault="000C57A9">
            <w:pPr>
              <w:spacing w:after="0" w:line="240" w:lineRule="auto"/>
              <w:rPr>
                <w:rFonts w:ascii="Times New Roman" w:eastAsia="Times New Roman" w:hAnsi="Times New Roman"/>
                <w:sz w:val="24"/>
                <w:szCs w:val="24"/>
                <w:lang w:val="uk-UA" w:eastAsia="ru-RU"/>
              </w:rPr>
            </w:pPr>
          </w:p>
          <w:p w:rsidR="000C57A9" w:rsidRDefault="000C57A9">
            <w:pPr>
              <w:spacing w:after="0" w:line="240" w:lineRule="auto"/>
              <w:rPr>
                <w:rFonts w:ascii="Times New Roman" w:eastAsia="Times New Roman" w:hAnsi="Times New Roman"/>
                <w:sz w:val="24"/>
                <w:szCs w:val="24"/>
                <w:lang w:val="uk-UA"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val="en-US" w:eastAsia="ru-RU"/>
              </w:rPr>
            </w:pPr>
            <w:r>
              <w:rPr>
                <w:rFonts w:ascii="Times New Roman" w:eastAsia="Times New Roman" w:hAnsi="Times New Roman"/>
                <w:sz w:val="24"/>
                <w:szCs w:val="24"/>
                <w:lang w:val="uk-UA" w:eastAsia="ru-RU"/>
              </w:rPr>
              <w:t xml:space="preserve">   </w:t>
            </w: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 </w:t>
            </w: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1157,127</w:t>
            </w:r>
          </w:p>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1157,127</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3200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en-US" w:eastAsia="ru-RU"/>
              </w:rPr>
            </w:pPr>
            <w:r>
              <w:rPr>
                <w:rFonts w:ascii="Times New Roman" w:eastAsia="Times New Roman" w:hAnsi="Times New Roman"/>
                <w:sz w:val="24"/>
                <w:szCs w:val="24"/>
                <w:lang w:val="en-US" w:eastAsia="ru-RU"/>
              </w:rPr>
              <w:t>3200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r>
      <w:tr w:rsidR="000C57A9">
        <w:trPr>
          <w:gridAfter w:val="1"/>
          <w:wAfter w:w="1418" w:type="dxa"/>
          <w:trHeight w:val="742"/>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Термомодернізації Володьководівицького ліцею- корпус №1</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19368</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17368</w:t>
            </w:r>
          </w:p>
        </w:tc>
      </w:tr>
      <w:tr w:rsidR="000C57A9">
        <w:trPr>
          <w:gridAfter w:val="1"/>
          <w:wAfter w:w="1418" w:type="dxa"/>
          <w:trHeight w:val="56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Термомодернізації  Носівської гімназії №2</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12947,9</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11647,9</w:t>
            </w:r>
          </w:p>
        </w:tc>
      </w:tr>
      <w:tr w:rsidR="000C57A9">
        <w:trPr>
          <w:gridAfter w:val="1"/>
          <w:wAfter w:w="1418" w:type="dxa"/>
          <w:trHeight w:val="41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Термомодернізації  Носівської гімназії №3</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26442</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2600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23822</w:t>
            </w:r>
          </w:p>
        </w:tc>
      </w:tr>
      <w:tr w:rsidR="000C57A9">
        <w:trPr>
          <w:gridAfter w:val="1"/>
          <w:wAfter w:w="1418" w:type="dxa"/>
          <w:trHeight w:val="43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val="uk-UA" w:eastAsia="ru-RU"/>
              </w:rPr>
            </w:pPr>
            <w:r>
              <w:rPr>
                <w:rFonts w:ascii="Times New Roman" w:hAnsi="Times New Roman"/>
                <w:sz w:val="24"/>
                <w:szCs w:val="24"/>
              </w:rPr>
              <w:t xml:space="preserve">Термомодернізації Стаціонарного відділення </w:t>
            </w:r>
            <w:r>
              <w:rPr>
                <w:rFonts w:ascii="Times New Roman" w:hAnsi="Times New Roman"/>
                <w:sz w:val="24"/>
                <w:szCs w:val="24"/>
                <w:lang w:val="uk-UA"/>
              </w:rPr>
              <w:t>КНП «Носівська міська лікарня  ім. Ф.Я.Примака»  Носівської міської ради</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21245,1</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2100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19145,1</w:t>
            </w:r>
          </w:p>
        </w:tc>
      </w:tr>
      <w:tr w:rsidR="000C57A9">
        <w:trPr>
          <w:gridAfter w:val="1"/>
          <w:wAfter w:w="1418" w:type="dxa"/>
          <w:trHeight w:val="453"/>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Вставнолення теплового насосу Досліднянської гімназії</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1820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1820</w:t>
            </w:r>
          </w:p>
        </w:tc>
      </w:tr>
      <w:tr w:rsidR="000C57A9">
        <w:trPr>
          <w:gridAfter w:val="1"/>
          <w:wAfter w:w="1418" w:type="dxa"/>
          <w:trHeight w:val="58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Впровадження системи використання сонячної енергії для підігріву води у Носівському ДНЗ «Ромашка»</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650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650</w:t>
            </w:r>
          </w:p>
        </w:tc>
      </w:tr>
      <w:tr w:rsidR="000C57A9">
        <w:trPr>
          <w:gridAfter w:val="1"/>
          <w:wAfter w:w="1418" w:type="dxa"/>
          <w:trHeight w:val="850"/>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Впровадження системи використання сонячної енергії для підігріву води у Володьководівицькому ДНЗ «Дзвіночок»</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500</w:t>
            </w:r>
          </w:p>
        </w:tc>
      </w:tr>
      <w:tr w:rsidR="000C57A9">
        <w:trPr>
          <w:gridAfter w:val="1"/>
          <w:wAfter w:w="1418" w:type="dxa"/>
          <w:trHeight w:val="94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Впровадження системи використання сонячної енергії для підігріву води у Носівському ДНЗ №1 «Барвінок»</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650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650</w:t>
            </w:r>
          </w:p>
        </w:tc>
      </w:tr>
      <w:tr w:rsidR="000C57A9">
        <w:trPr>
          <w:trHeight w:val="274"/>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Встановлення мережевої сонячної електростанції на даху/земельній ділянці комплексу лікарні</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4000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4000</w:t>
            </w:r>
          </w:p>
        </w:tc>
        <w:tc>
          <w:tcPr>
            <w:tcW w:w="1418" w:type="dxa"/>
            <w:vAlign w:val="bottom"/>
          </w:tcPr>
          <w:p w:rsidR="000C57A9" w:rsidRDefault="000C57A9"/>
        </w:tc>
      </w:tr>
      <w:tr w:rsidR="000C57A9">
        <w:trPr>
          <w:trHeight w:val="426"/>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eastAsia="ru-RU"/>
              </w:rPr>
            </w:pPr>
            <w:r>
              <w:rPr>
                <w:rFonts w:ascii="Times New Roman" w:hAnsi="Times New Roman"/>
                <w:sz w:val="24"/>
                <w:szCs w:val="24"/>
              </w:rPr>
              <w:t>Встановлення мережевої сонячної електростанції на даху/земельній ділянці Носівського ДНЗ №1 "Барвінок"</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vAlign w:val="bottom"/>
          </w:tcPr>
          <w:p w:rsidR="000C57A9" w:rsidRDefault="000C57A9"/>
        </w:tc>
      </w:tr>
      <w:tr w:rsidR="000C57A9">
        <w:trPr>
          <w:trHeight w:val="575"/>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eastAsia="Times New Roman" w:hAnsi="Times New Roman"/>
                <w:sz w:val="24"/>
                <w:szCs w:val="24"/>
                <w:lang w:val="uk-UA" w:eastAsia="ru-RU"/>
              </w:rPr>
            </w:pPr>
            <w:r>
              <w:rPr>
                <w:rFonts w:ascii="Times New Roman" w:hAnsi="Times New Roman"/>
                <w:sz w:val="24"/>
                <w:szCs w:val="24"/>
              </w:rPr>
              <w:t>Встановлення мережевої сонячної електростанції на даху/земельній ділянці Носівського ліцею №5</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vAlign w:val="bottom"/>
          </w:tcPr>
          <w:p w:rsidR="000C57A9" w:rsidRDefault="000C57A9"/>
        </w:tc>
      </w:tr>
      <w:tr w:rsidR="000C57A9">
        <w:trPr>
          <w:trHeight w:val="479"/>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даху/земельній ділянці Володьководівицької сільської лікарської амбулаторії</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даху/земельній ділянці Козарського фельдшерського пункту</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даху/земельній ділянці Адамівського фельдшерського пункту</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даху/земельній ділянці Держанівського фельдшерського пункту</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300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300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земельній ділянці свердловини №2212 вул.Комунальна,34 м.Носівка</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2000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2000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земельній ділянці свердловини №2003/43 вул.Авто- колонна,15 м.Носівка</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1360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1360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земельній ділянці свердловини №2003/46 вул.Вок- зальна, 123а м. Носівка</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1080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1080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земельній ділянці свердловини №2003/11 вул.Попудренка,17 м.Носівка</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1240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1240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Встановлення мережевої сонячної електростанції на земельній ділянці свердловини №1,2 вул. Миру,1</w:t>
            </w:r>
            <w:r>
              <w:rPr>
                <w:rFonts w:ascii="Times New Roman" w:hAnsi="Times New Roman"/>
                <w:sz w:val="24"/>
                <w:szCs w:val="24"/>
                <w:lang w:val="uk-UA"/>
              </w:rPr>
              <w:t xml:space="preserve">  </w:t>
            </w:r>
            <w:r>
              <w:rPr>
                <w:rFonts w:ascii="Times New Roman" w:hAnsi="Times New Roman"/>
                <w:sz w:val="24"/>
                <w:szCs w:val="24"/>
                <w:lang w:val="en-US"/>
              </w:rPr>
              <w:t xml:space="preserve">   </w:t>
            </w:r>
            <w:r>
              <w:rPr>
                <w:rFonts w:ascii="Times New Roman" w:hAnsi="Times New Roman"/>
                <w:sz w:val="24"/>
                <w:szCs w:val="24"/>
                <w:lang w:val="uk-UA"/>
              </w:rPr>
              <w:t xml:space="preserve">    </w:t>
            </w:r>
            <w:r>
              <w:rPr>
                <w:rFonts w:ascii="Times New Roman" w:hAnsi="Times New Roman"/>
                <w:sz w:val="24"/>
                <w:szCs w:val="24"/>
              </w:rPr>
              <w:t xml:space="preserve"> с. Дослідне</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280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280</w:t>
            </w:r>
          </w:p>
        </w:tc>
        <w:tc>
          <w:tcPr>
            <w:tcW w:w="1418" w:type="dxa"/>
            <w:vAlign w:val="bottom"/>
          </w:tcPr>
          <w:p w:rsidR="000C57A9" w:rsidRDefault="000C57A9"/>
        </w:tc>
      </w:tr>
      <w:tr w:rsidR="000C57A9">
        <w:trPr>
          <w:trHeight w:val="557"/>
        </w:trPr>
        <w:tc>
          <w:tcPr>
            <w:tcW w:w="5969" w:type="dxa"/>
            <w:tcBorders>
              <w:top w:val="none" w:sz="4" w:space="0" w:color="000000"/>
              <w:left w:val="single" w:sz="4" w:space="0" w:color="auto"/>
              <w:bottom w:val="single" w:sz="4" w:space="0" w:color="auto"/>
              <w:right w:val="single" w:sz="4" w:space="0" w:color="auto"/>
            </w:tcBorders>
            <w:shd w:val="clear" w:color="auto" w:fill="auto"/>
            <w:vAlign w:val="bottom"/>
          </w:tcPr>
          <w:p w:rsidR="000C57A9" w:rsidRDefault="00ED3748">
            <w:pPr>
              <w:spacing w:after="0" w:line="240" w:lineRule="auto"/>
              <w:rPr>
                <w:rFonts w:ascii="Times New Roman" w:hAnsi="Times New Roman"/>
                <w:sz w:val="24"/>
                <w:szCs w:val="24"/>
              </w:rPr>
            </w:pPr>
            <w:r>
              <w:rPr>
                <w:rFonts w:ascii="Times New Roman" w:hAnsi="Times New Roman"/>
                <w:sz w:val="24"/>
                <w:szCs w:val="24"/>
              </w:rPr>
              <w:t>Облаштування насосних станцій обладнанням з частотного регулювання за тиском в системі подачі холодної води</w:t>
            </w:r>
          </w:p>
        </w:tc>
        <w:tc>
          <w:tcPr>
            <w:tcW w:w="1276" w:type="dxa"/>
            <w:tcBorders>
              <w:top w:val="none" w:sz="4" w:space="0" w:color="000000"/>
              <w:left w:val="none" w:sz="4" w:space="0" w:color="000000"/>
              <w:bottom w:val="single" w:sz="4" w:space="0" w:color="auto"/>
              <w:right w:val="single" w:sz="4" w:space="0" w:color="auto"/>
            </w:tcBorders>
            <w:shd w:val="clear" w:color="auto" w:fill="auto"/>
          </w:tcPr>
          <w:p w:rsidR="000C57A9" w:rsidRDefault="000C57A9">
            <w:pPr>
              <w:spacing w:after="0" w:line="240" w:lineRule="auto"/>
              <w:rPr>
                <w:rFonts w:ascii="Times New Roman" w:eastAsia="Times New Roman" w:hAnsi="Times New Roman"/>
                <w:sz w:val="24"/>
                <w:szCs w:val="24"/>
                <w:lang w:eastAsia="ru-RU"/>
              </w:rPr>
            </w:pPr>
          </w:p>
          <w:p w:rsidR="000C57A9" w:rsidRDefault="000C57A9">
            <w:pPr>
              <w:spacing w:after="0" w:line="240" w:lineRule="auto"/>
              <w:rPr>
                <w:rFonts w:ascii="Times New Roman" w:eastAsia="Times New Roman" w:hAnsi="Times New Roman"/>
                <w:sz w:val="24"/>
                <w:szCs w:val="24"/>
                <w:lang w:eastAsia="ru-RU"/>
              </w:rPr>
            </w:pPr>
          </w:p>
          <w:p w:rsidR="000C57A9" w:rsidRDefault="00ED3748">
            <w:pPr>
              <w:spacing w:after="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rPr>
                <w:rFonts w:ascii="Times New Roman" w:eastAsia="Times New Roman" w:hAnsi="Times New Roman"/>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1200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0C57A9">
            <w:pPr>
              <w:spacing w:after="0" w:line="240" w:lineRule="auto"/>
              <w:jc w:val="center"/>
              <w:rPr>
                <w:rFonts w:ascii="Times New Roman" w:eastAsia="Times New Roman" w:hAnsi="Times New Roman"/>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val="uk-UA" w:eastAsia="ru-RU"/>
              </w:rPr>
              <w:t>1200</w:t>
            </w:r>
          </w:p>
        </w:tc>
        <w:tc>
          <w:tcPr>
            <w:tcW w:w="1418" w:type="dxa"/>
            <w:vAlign w:val="bottom"/>
          </w:tcPr>
          <w:p w:rsidR="000C57A9" w:rsidRDefault="000C57A9"/>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2.4.Безпека та цивільний захист</w:t>
            </w:r>
          </w:p>
        </w:tc>
      </w:tr>
      <w:tr w:rsidR="000C57A9">
        <w:trPr>
          <w:gridAfter w:val="1"/>
          <w:wAfter w:w="1418" w:type="dxa"/>
          <w:trHeight w:val="375"/>
        </w:trPr>
        <w:tc>
          <w:tcPr>
            <w:tcW w:w="14190" w:type="dxa"/>
            <w:gridSpan w:val="8"/>
            <w:tcBorders>
              <w:top w:val="single" w:sz="4" w:space="0" w:color="auto"/>
              <w:left w:val="single" w:sz="4" w:space="0" w:color="auto"/>
              <w:bottom w:val="single" w:sz="4" w:space="0" w:color="auto"/>
              <w:right w:val="none" w:sz="4"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2.4.1. Забезпечення публічної безпеки населення в умовах воєнного стану та у післявоєнний період</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 </w:t>
            </w:r>
          </w:p>
        </w:tc>
      </w:tr>
      <w:tr w:rsidR="000C57A9">
        <w:trPr>
          <w:gridAfter w:val="1"/>
          <w:wAfter w:w="1418" w:type="dxa"/>
          <w:trHeight w:val="1260"/>
        </w:trPr>
        <w:tc>
          <w:tcPr>
            <w:tcW w:w="5969" w:type="dxa"/>
            <w:tcBorders>
              <w:top w:val="none" w:sz="4" w:space="0" w:color="000000"/>
              <w:left w:val="single" w:sz="4" w:space="0" w:color="auto"/>
              <w:bottom w:val="single" w:sz="4" w:space="0" w:color="auto"/>
              <w:right w:val="none" w:sz="4" w:space="0" w:color="000000"/>
            </w:tcBorders>
            <w:shd w:val="clear" w:color="auto" w:fill="auto"/>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Реконструкція підвального приміщення адміністративної будівлі під захисну споруду цивільного захисту (протирадіаційне укриття) за адресою: вул. Центральна, 20, м. Носівка, Чернігівська область</w:t>
            </w:r>
          </w:p>
        </w:tc>
        <w:tc>
          <w:tcPr>
            <w:tcW w:w="1276"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val="uk-UA" w:eastAsia="ru-RU"/>
              </w:rPr>
            </w:pPr>
          </w:p>
          <w:p w:rsidR="000C57A9" w:rsidRDefault="000C57A9">
            <w:pPr>
              <w:spacing w:after="0" w:line="240" w:lineRule="auto"/>
              <w:rPr>
                <w:rFonts w:ascii="Times New Roman" w:eastAsia="Times New Roman" w:hAnsi="Times New Roman"/>
                <w:color w:val="000000"/>
                <w:sz w:val="24"/>
                <w:szCs w:val="24"/>
                <w:lang w:val="uk-UA" w:eastAsia="ru-RU"/>
              </w:rPr>
            </w:pPr>
          </w:p>
          <w:p w:rsidR="000C57A9" w:rsidRDefault="000C57A9">
            <w:pPr>
              <w:spacing w:after="0" w:line="240" w:lineRule="auto"/>
              <w:rPr>
                <w:rFonts w:ascii="Times New Roman" w:eastAsia="Times New Roman" w:hAnsi="Times New Roman"/>
                <w:color w:val="000000"/>
                <w:sz w:val="24"/>
                <w:szCs w:val="24"/>
                <w:lang w:val="uk-UA" w:eastAsia="ru-RU"/>
              </w:rPr>
            </w:pPr>
          </w:p>
          <w:p w:rsidR="000C57A9" w:rsidRDefault="000C57A9">
            <w:pPr>
              <w:spacing w:after="0" w:line="240" w:lineRule="auto"/>
              <w:rPr>
                <w:rFonts w:ascii="Times New Roman" w:eastAsia="Times New Roman" w:hAnsi="Times New Roman"/>
                <w:color w:val="000000"/>
                <w:sz w:val="24"/>
                <w:szCs w:val="24"/>
                <w:lang w:val="uk-UA"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18200</w:t>
            </w:r>
          </w:p>
        </w:tc>
        <w:tc>
          <w:tcPr>
            <w:tcW w:w="1418"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200</w:t>
            </w:r>
          </w:p>
        </w:tc>
        <w:tc>
          <w:tcPr>
            <w:tcW w:w="1276" w:type="dxa"/>
            <w:tcBorders>
              <w:top w:val="none" w:sz="4" w:space="0" w:color="000000"/>
              <w:left w:val="none" w:sz="4" w:space="0" w:color="000000"/>
              <w:bottom w:val="single" w:sz="4" w:space="0" w:color="auto"/>
              <w:right w:val="single" w:sz="4" w:space="0" w:color="auto"/>
            </w:tcBorders>
            <w:shd w:val="clear" w:color="auto" w:fill="auto"/>
            <w:noWrap/>
            <w:vAlign w:val="bottom"/>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18000</w:t>
            </w:r>
          </w:p>
        </w:tc>
      </w:tr>
      <w:tr w:rsidR="000C57A9">
        <w:trPr>
          <w:gridAfter w:val="1"/>
          <w:wAfter w:w="1418" w:type="dxa"/>
          <w:trHeight w:val="42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Стратегічна ціль 3   Створення  умов для розвитку економіки, залучення  інвестицій</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bottom"/>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3.1.  Ефективне планування територіального розвитку</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3.1.1. Розробка комплексного плану просторового розвитку території громади</w:t>
            </w:r>
          </w:p>
        </w:tc>
      </w:tr>
      <w:tr w:rsidR="000C57A9">
        <w:trPr>
          <w:gridAfter w:val="1"/>
          <w:wAfter w:w="1418" w:type="dxa"/>
          <w:trHeight w:val="630"/>
        </w:trPr>
        <w:tc>
          <w:tcPr>
            <w:tcW w:w="5969" w:type="dxa"/>
            <w:tcBorders>
              <w:top w:val="single" w:sz="4" w:space="0" w:color="auto"/>
              <w:left w:val="single" w:sz="4" w:space="0" w:color="auto"/>
              <w:bottom w:val="single" w:sz="4" w:space="0" w:color="auto"/>
              <w:right w:val="none" w:sz="4" w:space="0" w:color="000000"/>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Розробка комплексного плану просторового розвитку території Носівської міської  громади</w:t>
            </w:r>
          </w:p>
        </w:tc>
        <w:tc>
          <w:tcPr>
            <w:tcW w:w="1276"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p w:rsidR="000C57A9" w:rsidRDefault="000C57A9">
            <w:pPr>
              <w:spacing w:after="0" w:line="240" w:lineRule="auto"/>
              <w:rPr>
                <w:rFonts w:ascii="Times New Roman" w:eastAsia="Times New Roman" w:hAnsi="Times New Roman"/>
                <w:color w:val="000000"/>
                <w:sz w:val="24"/>
                <w:szCs w:val="24"/>
                <w:lang w:val="uk-UA"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jc w:val="right"/>
              <w:rPr>
                <w:rFonts w:ascii="Times New Roman" w:eastAsia="Times New Roman" w:hAnsi="Times New Roman"/>
                <w:color w:val="000000"/>
                <w:sz w:val="24"/>
                <w:szCs w:val="24"/>
                <w:lang w:val="en-US" w:eastAsia="ru-RU"/>
              </w:rPr>
            </w:pPr>
          </w:p>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13000</w:t>
            </w:r>
          </w:p>
          <w:p w:rsidR="000C57A9" w:rsidRDefault="000C57A9">
            <w:pPr>
              <w:spacing w:after="0" w:line="240" w:lineRule="auto"/>
              <w:jc w:val="right"/>
              <w:rPr>
                <w:rFonts w:ascii="Times New Roman" w:eastAsia="Times New Roman" w:hAnsi="Times New Roman"/>
                <w:color w:val="000000"/>
                <w:sz w:val="24"/>
                <w:szCs w:val="24"/>
                <w:lang w:val="uk-UA"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13000</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Стратегічна ціль 4. Чисте і здорове навколишнє середовище, якісне дозвілля</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4.1.  Покращення екологічної безпеки</w:t>
            </w:r>
          </w:p>
        </w:tc>
      </w:tr>
      <w:tr w:rsidR="000C57A9">
        <w:trPr>
          <w:gridAfter w:val="1"/>
          <w:wAfter w:w="1418" w:type="dxa"/>
          <w:trHeight w:val="37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4.1.1. Поліпшення збору та утилізації твердих побутових відходів</w:t>
            </w:r>
          </w:p>
        </w:tc>
      </w:tr>
      <w:tr w:rsidR="000C57A9">
        <w:trPr>
          <w:gridAfter w:val="1"/>
          <w:wAfter w:w="1418" w:type="dxa"/>
          <w:trHeight w:val="78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Будівництво полігону для складування твердих побутових відходів в Носівській громаді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35000</w:t>
            </w:r>
          </w:p>
        </w:tc>
      </w:tr>
      <w:tr w:rsidR="000C57A9">
        <w:trPr>
          <w:gridAfter w:val="1"/>
          <w:wAfter w:w="1418" w:type="dxa"/>
          <w:trHeight w:val="78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val="uk-UA" w:eastAsia="ru-RU"/>
              </w:rPr>
              <w:t>Забезпечення екологічно безпечного збирання, перевезення та утилізації непридатних до використання хімічних засобів захисту рослин</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750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0C57A9">
            <w:pPr>
              <w:spacing w:after="0" w:line="240" w:lineRule="auto"/>
              <w:rPr>
                <w:rFonts w:ascii="Times New Roman" w:eastAsia="Times New Roman" w:hAnsi="Times New Roman"/>
                <w:color w:val="000000"/>
                <w:sz w:val="24"/>
                <w:szCs w:val="24"/>
                <w:lang w:eastAsia="ru-RU"/>
              </w:rPr>
            </w:pP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val="uk-UA" w:eastAsia="ru-RU"/>
              </w:rPr>
            </w:pPr>
            <w:r>
              <w:rPr>
                <w:rFonts w:ascii="Times New Roman" w:eastAsia="Times New Roman" w:hAnsi="Times New Roman"/>
                <w:color w:val="000000"/>
                <w:sz w:val="24"/>
                <w:szCs w:val="24"/>
                <w:lang w:val="uk-UA" w:eastAsia="ru-RU"/>
              </w:rPr>
              <w:t>750</w:t>
            </w:r>
          </w:p>
        </w:tc>
      </w:tr>
      <w:tr w:rsidR="000C57A9">
        <w:trPr>
          <w:gridAfter w:val="1"/>
          <w:wAfter w:w="1418" w:type="dxa"/>
          <w:trHeight w:val="630"/>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Оперативна ціль 4.2.  Ефективне використання природних ресурсів та збереження довкілля</w:t>
            </w:r>
          </w:p>
        </w:tc>
      </w:tr>
      <w:tr w:rsidR="000C57A9">
        <w:trPr>
          <w:gridAfter w:val="1"/>
          <w:wAfter w:w="1418" w:type="dxa"/>
          <w:trHeight w:val="435"/>
        </w:trPr>
        <w:tc>
          <w:tcPr>
            <w:tcW w:w="15466" w:type="dxa"/>
            <w:gridSpan w:val="9"/>
            <w:tcBorders>
              <w:top w:val="single" w:sz="4" w:space="0" w:color="auto"/>
              <w:left w:val="single" w:sz="4" w:space="0" w:color="auto"/>
              <w:bottom w:val="single" w:sz="4" w:space="0" w:color="auto"/>
              <w:right w:val="single" w:sz="4" w:space="0" w:color="000000"/>
            </w:tcBorders>
            <w:shd w:val="clear" w:color="auto" w:fill="auto"/>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4.2.1. Розчищення водоймищ на території громади</w:t>
            </w:r>
          </w:p>
        </w:tc>
      </w:tr>
      <w:tr w:rsidR="000C57A9">
        <w:trPr>
          <w:gridAfter w:val="1"/>
          <w:wAfter w:w="1418" w:type="dxa"/>
          <w:trHeight w:val="100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Реконструкція річки Новий потік на території с. Володькова Дівиця, з метою покращення її технічного стану та благоустрою зони відпочинку.</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3700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200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3500</w:t>
            </w:r>
          </w:p>
        </w:tc>
      </w:tr>
      <w:tr w:rsidR="000C57A9">
        <w:trPr>
          <w:gridAfter w:val="1"/>
          <w:wAfter w:w="1418" w:type="dxa"/>
          <w:trHeight w:val="585"/>
        </w:trPr>
        <w:tc>
          <w:tcPr>
            <w:tcW w:w="15466" w:type="dxa"/>
            <w:gridSpan w:val="9"/>
            <w:tcBorders>
              <w:top w:val="single" w:sz="4" w:space="0" w:color="auto"/>
              <w:left w:val="single" w:sz="4" w:space="0" w:color="auto"/>
              <w:bottom w:val="single" w:sz="4" w:space="0" w:color="auto"/>
              <w:right w:val="none" w:sz="4" w:space="0" w:color="000000"/>
            </w:tcBorders>
            <w:shd w:val="clear" w:color="auto" w:fill="auto"/>
            <w:noWrap/>
            <w:vAlign w:val="center"/>
          </w:tcPr>
          <w:p w:rsidR="000C57A9" w:rsidRDefault="00ED3748">
            <w:pPr>
              <w:spacing w:after="0" w:line="240" w:lineRule="auto"/>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Завдання 4.2.2. Організація зелених зон та зон відпочинку</w:t>
            </w:r>
          </w:p>
        </w:tc>
      </w:tr>
      <w:tr w:rsidR="000C57A9">
        <w:trPr>
          <w:gridAfter w:val="1"/>
          <w:wAfter w:w="1418" w:type="dxa"/>
          <w:trHeight w:val="315"/>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Облаштування громадської вбиральні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1000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r w:rsidR="000C57A9">
        <w:trPr>
          <w:gridAfter w:val="1"/>
          <w:wAfter w:w="1418" w:type="dxa"/>
          <w:trHeight w:val="630"/>
        </w:trPr>
        <w:tc>
          <w:tcPr>
            <w:tcW w:w="5969" w:type="dxa"/>
            <w:tcBorders>
              <w:top w:val="none" w:sz="4" w:space="0" w:color="000000"/>
              <w:left w:val="single" w:sz="4" w:space="0" w:color="auto"/>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Облаштування рекреаційної зони  відпочинку (сквер) за адресою: вул. Миру, с. Дослідне Чернігівської області</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2024-2027</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275" w:type="dxa"/>
            <w:gridSpan w:val="2"/>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900</w:t>
            </w:r>
          </w:p>
        </w:tc>
        <w:tc>
          <w:tcPr>
            <w:tcW w:w="1418"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c>
          <w:tcPr>
            <w:tcW w:w="1417"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900</w:t>
            </w:r>
          </w:p>
        </w:tc>
        <w:tc>
          <w:tcPr>
            <w:tcW w:w="1276" w:type="dxa"/>
            <w:tcBorders>
              <w:top w:val="none" w:sz="4" w:space="0" w:color="000000"/>
              <w:left w:val="none" w:sz="4" w:space="0" w:color="000000"/>
              <w:bottom w:val="single" w:sz="4" w:space="0" w:color="auto"/>
              <w:right w:val="single" w:sz="4" w:space="0" w:color="auto"/>
            </w:tcBorders>
            <w:shd w:val="clear" w:color="auto" w:fill="auto"/>
            <w:vAlign w:val="center"/>
          </w:tcPr>
          <w:p w:rsidR="000C57A9" w:rsidRDefault="00ED3748">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 </w:t>
            </w:r>
          </w:p>
        </w:tc>
      </w:tr>
    </w:tbl>
    <w:p w:rsidR="000C57A9" w:rsidRDefault="000C57A9">
      <w:pPr>
        <w:spacing w:after="0" w:line="240" w:lineRule="auto"/>
        <w:rPr>
          <w:rFonts w:ascii="Times New Roman" w:hAnsi="Times New Roman"/>
          <w:sz w:val="28"/>
          <w:szCs w:val="28"/>
          <w:lang w:val="uk-UA"/>
        </w:rPr>
      </w:pPr>
    </w:p>
    <w:p w:rsidR="000C57A9" w:rsidRDefault="000C57A9">
      <w:pPr>
        <w:spacing w:after="0" w:line="240" w:lineRule="auto"/>
      </w:pPr>
    </w:p>
    <w:p w:rsidR="000C57A9" w:rsidRDefault="00ED3748">
      <w:pPr>
        <w:spacing w:after="0" w:line="240" w:lineRule="auto"/>
        <w:rPr>
          <w:rFonts w:ascii="Times New Roman" w:hAnsi="Times New Roman"/>
          <w:sz w:val="28"/>
          <w:szCs w:val="28"/>
          <w:lang w:val="uk-UA"/>
        </w:rPr>
      </w:pPr>
      <w:r>
        <w:rPr>
          <w:rFonts w:ascii="Times New Roman" w:eastAsiaTheme="minorHAnsi" w:hAnsi="Times New Roman"/>
          <w:sz w:val="28"/>
          <w:szCs w:val="28"/>
          <w:lang w:val="en-US"/>
        </w:rPr>
        <w:t>C</w:t>
      </w:r>
      <w:r>
        <w:rPr>
          <w:rFonts w:ascii="Times New Roman" w:eastAsiaTheme="minorHAnsi" w:hAnsi="Times New Roman"/>
          <w:sz w:val="28"/>
          <w:szCs w:val="28"/>
          <w:lang w:val="uk-UA"/>
        </w:rPr>
        <w:t>екретар міської ради                                                  Альона КРАТКО</w:t>
      </w:r>
    </w:p>
    <w:p w:rsidR="000C57A9" w:rsidRDefault="00ED3748">
      <w:pPr>
        <w:spacing w:after="0" w:line="240" w:lineRule="auto"/>
        <w:rPr>
          <w:rFonts w:ascii="Times New Roman" w:hAnsi="Times New Roman"/>
          <w:b/>
          <w:sz w:val="28"/>
          <w:szCs w:val="28"/>
          <w:lang w:val="uk-UA"/>
        </w:rPr>
      </w:pPr>
      <w:r>
        <w:rPr>
          <w:rFonts w:ascii="Times New Roman" w:eastAsiaTheme="minorHAnsi" w:hAnsi="Times New Roman"/>
          <w:b/>
          <w:sz w:val="28"/>
          <w:szCs w:val="28"/>
          <w:lang w:val="uk-UA"/>
        </w:rPr>
        <w:t xml:space="preserve">                                                                                                                                                                                         </w:t>
      </w:r>
    </w:p>
    <w:p w:rsidR="000C57A9" w:rsidRDefault="000C57A9">
      <w:pPr>
        <w:widowControl w:val="0"/>
        <w:tabs>
          <w:tab w:val="left" w:pos="0"/>
        </w:tabs>
        <w:spacing w:after="0" w:line="240" w:lineRule="auto"/>
        <w:rPr>
          <w:rFonts w:ascii="Times New Roman" w:hAnsi="Times New Roman"/>
          <w:b/>
          <w:sz w:val="28"/>
          <w:szCs w:val="28"/>
          <w:lang w:val="uk-UA"/>
        </w:rPr>
      </w:pPr>
    </w:p>
    <w:p w:rsidR="000C57A9" w:rsidRDefault="000C57A9">
      <w:pPr>
        <w:widowControl w:val="0"/>
        <w:tabs>
          <w:tab w:val="left" w:pos="0"/>
        </w:tabs>
        <w:spacing w:after="0" w:line="240" w:lineRule="auto"/>
        <w:rPr>
          <w:rFonts w:ascii="Times New Roman" w:hAnsi="Times New Roman"/>
          <w:b/>
          <w:sz w:val="28"/>
          <w:szCs w:val="28"/>
          <w:lang w:val="uk-UA"/>
        </w:rPr>
      </w:pPr>
    </w:p>
    <w:p w:rsidR="000C57A9" w:rsidRDefault="000C57A9">
      <w:pPr>
        <w:widowControl w:val="0"/>
        <w:tabs>
          <w:tab w:val="left" w:pos="0"/>
        </w:tabs>
        <w:spacing w:after="0" w:line="240" w:lineRule="auto"/>
        <w:rPr>
          <w:rFonts w:ascii="Times New Roman" w:hAnsi="Times New Roman"/>
          <w:b/>
          <w:sz w:val="28"/>
          <w:szCs w:val="28"/>
          <w:lang w:val="uk-UA"/>
        </w:rPr>
      </w:pPr>
    </w:p>
    <w:p w:rsidR="000C57A9" w:rsidRDefault="000C57A9">
      <w:pPr>
        <w:widowControl w:val="0"/>
        <w:tabs>
          <w:tab w:val="left" w:pos="0"/>
        </w:tabs>
        <w:spacing w:after="0" w:line="240" w:lineRule="auto"/>
        <w:rPr>
          <w:rFonts w:ascii="Times New Roman" w:hAnsi="Times New Roman"/>
          <w:b/>
          <w:sz w:val="28"/>
          <w:szCs w:val="28"/>
          <w:lang w:val="uk-UA"/>
        </w:rPr>
      </w:pPr>
    </w:p>
    <w:p w:rsidR="000C57A9" w:rsidRDefault="000C57A9">
      <w:pPr>
        <w:widowControl w:val="0"/>
        <w:tabs>
          <w:tab w:val="left" w:pos="0"/>
        </w:tabs>
        <w:spacing w:after="0" w:line="240" w:lineRule="auto"/>
        <w:rPr>
          <w:rFonts w:ascii="Times New Roman" w:hAnsi="Times New Roman"/>
          <w:b/>
          <w:sz w:val="28"/>
          <w:szCs w:val="28"/>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p w:rsidR="000C57A9" w:rsidRDefault="000C57A9">
      <w:pPr>
        <w:spacing w:after="0" w:line="240" w:lineRule="auto"/>
        <w:rPr>
          <w:lang w:val="uk-UA"/>
        </w:rPr>
      </w:pPr>
    </w:p>
    <w:sectPr w:rsidR="000C57A9">
      <w:pgSz w:w="16838" w:h="11906" w:orient="landscape"/>
      <w:pgMar w:top="851" w:right="1134" w:bottom="1701"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D3748" w:rsidRDefault="00ED3748">
      <w:pPr>
        <w:spacing w:after="0" w:line="240" w:lineRule="auto"/>
      </w:pPr>
      <w:r>
        <w:separator/>
      </w:r>
    </w:p>
  </w:endnote>
  <w:endnote w:type="continuationSeparator" w:id="0">
    <w:p w:rsidR="00ED3748" w:rsidRDefault="00ED3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gsanaUPC">
    <w:charset w:val="00"/>
    <w:family w:val="auto"/>
    <w:pitch w:val="default"/>
  </w:font>
  <w:font w:name="PMingLiU">
    <w:altName w:val="新細明體"/>
    <w:panose1 w:val="02010601000101010101"/>
    <w:charset w:val="88"/>
    <w:family w:val="auto"/>
    <w:notTrueType/>
    <w:pitch w:val="variable"/>
    <w:sig w:usb0="00000001" w:usb1="08080000" w:usb2="00000010" w:usb3="00000000" w:csb0="00100000"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67414"/>
      <w:docPartObj>
        <w:docPartGallery w:val="Page Numbers (Bottom of Page)"/>
        <w:docPartUnique/>
      </w:docPartObj>
    </w:sdtPr>
    <w:sdtEndPr/>
    <w:sdtContent>
      <w:p w:rsidR="000C57A9" w:rsidRDefault="00ED3748">
        <w:pPr>
          <w:pStyle w:val="aff3"/>
          <w:jc w:val="right"/>
        </w:pPr>
        <w:r>
          <w:fldChar w:fldCharType="begin"/>
        </w:r>
        <w:r>
          <w:instrText>PAGE   \* MERGEFORMAT</w:instrText>
        </w:r>
        <w:r>
          <w:fldChar w:fldCharType="separate"/>
        </w:r>
        <w:r w:rsidR="00984F15">
          <w:rPr>
            <w:noProof/>
          </w:rPr>
          <w:t>21</w:t>
        </w:r>
        <w:r>
          <w:fldChar w:fldCharType="end"/>
        </w:r>
      </w:p>
    </w:sdtContent>
  </w:sdt>
  <w:p w:rsidR="000C57A9" w:rsidRDefault="00ED3748">
    <w:pPr>
      <w:pStyle w:val="aff3"/>
    </w:pPr>
    <w:r>
      <w:rPr>
        <w:lang w:val="uk-UA"/>
      </w:rPr>
      <w:t>Програма  економічного і соціального розвитку Носівської  міської територіальної громади на період 2024-2027 роки</w:t>
    </w:r>
  </w:p>
  <w:p w:rsidR="000C57A9" w:rsidRDefault="000C57A9">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D3748" w:rsidRDefault="00ED3748">
      <w:pPr>
        <w:spacing w:after="0" w:line="240" w:lineRule="auto"/>
      </w:pPr>
      <w:r>
        <w:separator/>
      </w:r>
    </w:p>
  </w:footnote>
  <w:footnote w:type="continuationSeparator" w:id="0">
    <w:p w:rsidR="00ED3748" w:rsidRDefault="00ED37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26569"/>
    <w:multiLevelType w:val="hybridMultilevel"/>
    <w:tmpl w:val="62086C64"/>
    <w:lvl w:ilvl="0" w:tplc="C2220DCE">
      <w:start w:val="1"/>
      <w:numFmt w:val="bullet"/>
      <w:lvlText w:val="-"/>
      <w:lvlJc w:val="left"/>
      <w:pPr>
        <w:ind w:left="1440" w:hanging="360"/>
      </w:pPr>
      <w:rPr>
        <w:rFonts w:ascii="Calibri" w:eastAsia="Calibri" w:hAnsi="Calibri" w:cs="Times New Roman" w:hint="default"/>
      </w:rPr>
    </w:lvl>
    <w:lvl w:ilvl="1" w:tplc="19CE3334">
      <w:start w:val="1"/>
      <w:numFmt w:val="bullet"/>
      <w:lvlText w:val="o"/>
      <w:lvlJc w:val="left"/>
      <w:pPr>
        <w:ind w:left="2160" w:hanging="360"/>
      </w:pPr>
      <w:rPr>
        <w:rFonts w:ascii="Courier New" w:hAnsi="Courier New" w:cs="Courier New" w:hint="default"/>
      </w:rPr>
    </w:lvl>
    <w:lvl w:ilvl="2" w:tplc="9C3C1996">
      <w:start w:val="1"/>
      <w:numFmt w:val="bullet"/>
      <w:lvlText w:val=""/>
      <w:lvlJc w:val="left"/>
      <w:pPr>
        <w:ind w:left="2880" w:hanging="360"/>
      </w:pPr>
      <w:rPr>
        <w:rFonts w:ascii="Wingdings" w:hAnsi="Wingdings" w:hint="default"/>
      </w:rPr>
    </w:lvl>
    <w:lvl w:ilvl="3" w:tplc="132CDAEC">
      <w:start w:val="1"/>
      <w:numFmt w:val="bullet"/>
      <w:lvlText w:val=""/>
      <w:lvlJc w:val="left"/>
      <w:pPr>
        <w:ind w:left="3600" w:hanging="360"/>
      </w:pPr>
      <w:rPr>
        <w:rFonts w:ascii="Symbol" w:hAnsi="Symbol" w:hint="default"/>
      </w:rPr>
    </w:lvl>
    <w:lvl w:ilvl="4" w:tplc="1C624EBC">
      <w:start w:val="1"/>
      <w:numFmt w:val="bullet"/>
      <w:lvlText w:val="o"/>
      <w:lvlJc w:val="left"/>
      <w:pPr>
        <w:ind w:left="4320" w:hanging="360"/>
      </w:pPr>
      <w:rPr>
        <w:rFonts w:ascii="Courier New" w:hAnsi="Courier New" w:cs="Courier New" w:hint="default"/>
      </w:rPr>
    </w:lvl>
    <w:lvl w:ilvl="5" w:tplc="FE84A88E">
      <w:start w:val="1"/>
      <w:numFmt w:val="bullet"/>
      <w:lvlText w:val=""/>
      <w:lvlJc w:val="left"/>
      <w:pPr>
        <w:ind w:left="5040" w:hanging="360"/>
      </w:pPr>
      <w:rPr>
        <w:rFonts w:ascii="Wingdings" w:hAnsi="Wingdings" w:hint="default"/>
      </w:rPr>
    </w:lvl>
    <w:lvl w:ilvl="6" w:tplc="CC30E910">
      <w:start w:val="1"/>
      <w:numFmt w:val="bullet"/>
      <w:lvlText w:val=""/>
      <w:lvlJc w:val="left"/>
      <w:pPr>
        <w:ind w:left="5760" w:hanging="360"/>
      </w:pPr>
      <w:rPr>
        <w:rFonts w:ascii="Symbol" w:hAnsi="Symbol" w:hint="default"/>
      </w:rPr>
    </w:lvl>
    <w:lvl w:ilvl="7" w:tplc="89948C24">
      <w:start w:val="1"/>
      <w:numFmt w:val="bullet"/>
      <w:lvlText w:val="o"/>
      <w:lvlJc w:val="left"/>
      <w:pPr>
        <w:ind w:left="6480" w:hanging="360"/>
      </w:pPr>
      <w:rPr>
        <w:rFonts w:ascii="Courier New" w:hAnsi="Courier New" w:cs="Courier New" w:hint="default"/>
      </w:rPr>
    </w:lvl>
    <w:lvl w:ilvl="8" w:tplc="A8D8116A">
      <w:start w:val="1"/>
      <w:numFmt w:val="bullet"/>
      <w:lvlText w:val=""/>
      <w:lvlJc w:val="left"/>
      <w:pPr>
        <w:ind w:left="7200" w:hanging="360"/>
      </w:pPr>
      <w:rPr>
        <w:rFonts w:ascii="Wingdings" w:hAnsi="Wingdings" w:hint="default"/>
      </w:rPr>
    </w:lvl>
  </w:abstractNum>
  <w:abstractNum w:abstractNumId="1">
    <w:nsid w:val="17A663EA"/>
    <w:multiLevelType w:val="multilevel"/>
    <w:tmpl w:val="821E32D6"/>
    <w:lvl w:ilvl="0">
      <w:start w:val="1"/>
      <w:numFmt w:val="decimal"/>
      <w:lvlText w:val="%1."/>
      <w:lvlJc w:val="left"/>
      <w:pPr>
        <w:ind w:left="380" w:hanging="360"/>
      </w:pPr>
      <w:rPr>
        <w:rFonts w:cs="Times New Roman" w:hint="default"/>
        <w:b/>
      </w:rPr>
    </w:lvl>
    <w:lvl w:ilvl="1">
      <w:start w:val="1"/>
      <w:numFmt w:val="decimal"/>
      <w:isLgl/>
      <w:lvlText w:val="%1.%2."/>
      <w:lvlJc w:val="left"/>
      <w:pPr>
        <w:ind w:left="795" w:hanging="720"/>
      </w:pPr>
      <w:rPr>
        <w:rFonts w:cs="Times New Roman" w:hint="default"/>
        <w:lang w:val="ru-RU"/>
      </w:rPr>
    </w:lvl>
    <w:lvl w:ilvl="2">
      <w:start w:val="1"/>
      <w:numFmt w:val="decimal"/>
      <w:isLgl/>
      <w:lvlText w:val="%1.%2.%3."/>
      <w:lvlJc w:val="left"/>
      <w:pPr>
        <w:ind w:left="850" w:hanging="720"/>
      </w:pPr>
      <w:rPr>
        <w:rFonts w:cs="Times New Roman" w:hint="default"/>
      </w:rPr>
    </w:lvl>
    <w:lvl w:ilvl="3">
      <w:start w:val="1"/>
      <w:numFmt w:val="decimal"/>
      <w:isLgl/>
      <w:lvlText w:val="%1.%2.%3.%4."/>
      <w:lvlJc w:val="left"/>
      <w:pPr>
        <w:ind w:left="1265" w:hanging="1080"/>
      </w:pPr>
      <w:rPr>
        <w:rFonts w:cs="Times New Roman" w:hint="default"/>
      </w:rPr>
    </w:lvl>
    <w:lvl w:ilvl="4">
      <w:start w:val="1"/>
      <w:numFmt w:val="decimal"/>
      <w:isLgl/>
      <w:lvlText w:val="%1.%2.%3.%4.%5."/>
      <w:lvlJc w:val="left"/>
      <w:pPr>
        <w:ind w:left="1320" w:hanging="1080"/>
      </w:pPr>
      <w:rPr>
        <w:rFonts w:cs="Times New Roman" w:hint="default"/>
      </w:rPr>
    </w:lvl>
    <w:lvl w:ilvl="5">
      <w:start w:val="1"/>
      <w:numFmt w:val="decimal"/>
      <w:isLgl/>
      <w:lvlText w:val="%1.%2.%3.%4.%5.%6."/>
      <w:lvlJc w:val="left"/>
      <w:pPr>
        <w:ind w:left="1735" w:hanging="1440"/>
      </w:pPr>
      <w:rPr>
        <w:rFonts w:cs="Times New Roman" w:hint="default"/>
      </w:rPr>
    </w:lvl>
    <w:lvl w:ilvl="6">
      <w:start w:val="1"/>
      <w:numFmt w:val="decimal"/>
      <w:isLgl/>
      <w:lvlText w:val="%1.%2.%3.%4.%5.%6.%7."/>
      <w:lvlJc w:val="left"/>
      <w:pPr>
        <w:ind w:left="2150" w:hanging="1800"/>
      </w:pPr>
      <w:rPr>
        <w:rFonts w:cs="Times New Roman" w:hint="default"/>
      </w:rPr>
    </w:lvl>
    <w:lvl w:ilvl="7">
      <w:start w:val="1"/>
      <w:numFmt w:val="decimal"/>
      <w:isLgl/>
      <w:lvlText w:val="%1.%2.%3.%4.%5.%6.%7.%8."/>
      <w:lvlJc w:val="left"/>
      <w:pPr>
        <w:ind w:left="2205" w:hanging="1800"/>
      </w:pPr>
      <w:rPr>
        <w:rFonts w:cs="Times New Roman" w:hint="default"/>
      </w:rPr>
    </w:lvl>
    <w:lvl w:ilvl="8">
      <w:start w:val="1"/>
      <w:numFmt w:val="decimal"/>
      <w:isLgl/>
      <w:lvlText w:val="%1.%2.%3.%4.%5.%6.%7.%8.%9."/>
      <w:lvlJc w:val="left"/>
      <w:pPr>
        <w:ind w:left="2620" w:hanging="2160"/>
      </w:pPr>
      <w:rPr>
        <w:rFonts w:cs="Times New Roman" w:hint="default"/>
      </w:rPr>
    </w:lvl>
  </w:abstractNum>
  <w:abstractNum w:abstractNumId="2">
    <w:nsid w:val="18D02BCD"/>
    <w:multiLevelType w:val="hybridMultilevel"/>
    <w:tmpl w:val="04D6FBCE"/>
    <w:lvl w:ilvl="0" w:tplc="DB5E4CFE">
      <w:start w:val="1"/>
      <w:numFmt w:val="bullet"/>
      <w:pStyle w:val="2"/>
      <w:lvlText w:val=""/>
      <w:lvlJc w:val="left"/>
      <w:pPr>
        <w:tabs>
          <w:tab w:val="num" w:pos="643"/>
        </w:tabs>
        <w:ind w:left="643" w:hanging="360"/>
      </w:pPr>
      <w:rPr>
        <w:rFonts w:ascii="Symbol" w:hAnsi="Symbol" w:hint="default"/>
      </w:rPr>
    </w:lvl>
    <w:lvl w:ilvl="1" w:tplc="1FE87416">
      <w:start w:val="1"/>
      <w:numFmt w:val="bullet"/>
      <w:lvlText w:val="o"/>
      <w:lvlJc w:val="left"/>
      <w:pPr>
        <w:ind w:left="1440" w:hanging="360"/>
      </w:pPr>
      <w:rPr>
        <w:rFonts w:ascii="Courier New" w:eastAsia="Courier New" w:hAnsi="Courier New" w:cs="Courier New" w:hint="default"/>
      </w:rPr>
    </w:lvl>
    <w:lvl w:ilvl="2" w:tplc="01A0B450">
      <w:start w:val="1"/>
      <w:numFmt w:val="bullet"/>
      <w:lvlText w:val="§"/>
      <w:lvlJc w:val="left"/>
      <w:pPr>
        <w:ind w:left="2160" w:hanging="360"/>
      </w:pPr>
      <w:rPr>
        <w:rFonts w:ascii="Wingdings" w:eastAsia="Wingdings" w:hAnsi="Wingdings" w:cs="Wingdings" w:hint="default"/>
      </w:rPr>
    </w:lvl>
    <w:lvl w:ilvl="3" w:tplc="0820ECF4">
      <w:start w:val="1"/>
      <w:numFmt w:val="bullet"/>
      <w:lvlText w:val="·"/>
      <w:lvlJc w:val="left"/>
      <w:pPr>
        <w:ind w:left="2880" w:hanging="360"/>
      </w:pPr>
      <w:rPr>
        <w:rFonts w:ascii="Symbol" w:eastAsia="Symbol" w:hAnsi="Symbol" w:cs="Symbol" w:hint="default"/>
      </w:rPr>
    </w:lvl>
    <w:lvl w:ilvl="4" w:tplc="02C23436">
      <w:start w:val="1"/>
      <w:numFmt w:val="bullet"/>
      <w:lvlText w:val="o"/>
      <w:lvlJc w:val="left"/>
      <w:pPr>
        <w:ind w:left="3600" w:hanging="360"/>
      </w:pPr>
      <w:rPr>
        <w:rFonts w:ascii="Courier New" w:eastAsia="Courier New" w:hAnsi="Courier New" w:cs="Courier New" w:hint="default"/>
      </w:rPr>
    </w:lvl>
    <w:lvl w:ilvl="5" w:tplc="68585ED8">
      <w:start w:val="1"/>
      <w:numFmt w:val="bullet"/>
      <w:lvlText w:val="§"/>
      <w:lvlJc w:val="left"/>
      <w:pPr>
        <w:ind w:left="4320" w:hanging="360"/>
      </w:pPr>
      <w:rPr>
        <w:rFonts w:ascii="Wingdings" w:eastAsia="Wingdings" w:hAnsi="Wingdings" w:cs="Wingdings" w:hint="default"/>
      </w:rPr>
    </w:lvl>
    <w:lvl w:ilvl="6" w:tplc="E2F0D764">
      <w:start w:val="1"/>
      <w:numFmt w:val="bullet"/>
      <w:lvlText w:val="·"/>
      <w:lvlJc w:val="left"/>
      <w:pPr>
        <w:ind w:left="5040" w:hanging="360"/>
      </w:pPr>
      <w:rPr>
        <w:rFonts w:ascii="Symbol" w:eastAsia="Symbol" w:hAnsi="Symbol" w:cs="Symbol" w:hint="default"/>
      </w:rPr>
    </w:lvl>
    <w:lvl w:ilvl="7" w:tplc="A11C5CEC">
      <w:start w:val="1"/>
      <w:numFmt w:val="bullet"/>
      <w:lvlText w:val="o"/>
      <w:lvlJc w:val="left"/>
      <w:pPr>
        <w:ind w:left="5760" w:hanging="360"/>
      </w:pPr>
      <w:rPr>
        <w:rFonts w:ascii="Courier New" w:eastAsia="Courier New" w:hAnsi="Courier New" w:cs="Courier New" w:hint="default"/>
      </w:rPr>
    </w:lvl>
    <w:lvl w:ilvl="8" w:tplc="62780736">
      <w:start w:val="1"/>
      <w:numFmt w:val="bullet"/>
      <w:lvlText w:val="§"/>
      <w:lvlJc w:val="left"/>
      <w:pPr>
        <w:ind w:left="6480" w:hanging="360"/>
      </w:pPr>
      <w:rPr>
        <w:rFonts w:ascii="Wingdings" w:eastAsia="Wingdings" w:hAnsi="Wingdings" w:cs="Wingdings" w:hint="default"/>
      </w:rPr>
    </w:lvl>
  </w:abstractNum>
  <w:abstractNum w:abstractNumId="3">
    <w:nsid w:val="3D1B64D5"/>
    <w:multiLevelType w:val="hybridMultilevel"/>
    <w:tmpl w:val="38265FC8"/>
    <w:lvl w:ilvl="0" w:tplc="15107214">
      <w:start w:val="1"/>
      <w:numFmt w:val="bullet"/>
      <w:lvlText w:val=""/>
      <w:lvlJc w:val="left"/>
      <w:pPr>
        <w:ind w:left="720" w:hanging="360"/>
      </w:pPr>
      <w:rPr>
        <w:rFonts w:ascii="Symbol" w:hAnsi="Symbol" w:hint="default"/>
      </w:rPr>
    </w:lvl>
    <w:lvl w:ilvl="1" w:tplc="DC006CF4">
      <w:start w:val="1"/>
      <w:numFmt w:val="bullet"/>
      <w:lvlText w:val="o"/>
      <w:lvlJc w:val="left"/>
      <w:pPr>
        <w:ind w:left="1440" w:hanging="360"/>
      </w:pPr>
      <w:rPr>
        <w:rFonts w:ascii="Courier New" w:hAnsi="Courier New" w:cs="Courier New" w:hint="default"/>
      </w:rPr>
    </w:lvl>
    <w:lvl w:ilvl="2" w:tplc="3AB218AC">
      <w:start w:val="1"/>
      <w:numFmt w:val="bullet"/>
      <w:lvlText w:val=""/>
      <w:lvlJc w:val="left"/>
      <w:pPr>
        <w:ind w:left="2160" w:hanging="360"/>
      </w:pPr>
      <w:rPr>
        <w:rFonts w:ascii="Wingdings" w:hAnsi="Wingdings" w:hint="default"/>
      </w:rPr>
    </w:lvl>
    <w:lvl w:ilvl="3" w:tplc="C5F84B20">
      <w:start w:val="1"/>
      <w:numFmt w:val="bullet"/>
      <w:lvlText w:val=""/>
      <w:lvlJc w:val="left"/>
      <w:pPr>
        <w:ind w:left="2880" w:hanging="360"/>
      </w:pPr>
      <w:rPr>
        <w:rFonts w:ascii="Symbol" w:hAnsi="Symbol" w:hint="default"/>
      </w:rPr>
    </w:lvl>
    <w:lvl w:ilvl="4" w:tplc="8D743740">
      <w:start w:val="1"/>
      <w:numFmt w:val="bullet"/>
      <w:lvlText w:val="o"/>
      <w:lvlJc w:val="left"/>
      <w:pPr>
        <w:ind w:left="3600" w:hanging="360"/>
      </w:pPr>
      <w:rPr>
        <w:rFonts w:ascii="Courier New" w:hAnsi="Courier New" w:cs="Courier New" w:hint="default"/>
      </w:rPr>
    </w:lvl>
    <w:lvl w:ilvl="5" w:tplc="071C4062">
      <w:start w:val="1"/>
      <w:numFmt w:val="bullet"/>
      <w:lvlText w:val=""/>
      <w:lvlJc w:val="left"/>
      <w:pPr>
        <w:ind w:left="4320" w:hanging="360"/>
      </w:pPr>
      <w:rPr>
        <w:rFonts w:ascii="Wingdings" w:hAnsi="Wingdings" w:hint="default"/>
      </w:rPr>
    </w:lvl>
    <w:lvl w:ilvl="6" w:tplc="825C792C">
      <w:start w:val="1"/>
      <w:numFmt w:val="bullet"/>
      <w:lvlText w:val=""/>
      <w:lvlJc w:val="left"/>
      <w:pPr>
        <w:ind w:left="5040" w:hanging="360"/>
      </w:pPr>
      <w:rPr>
        <w:rFonts w:ascii="Symbol" w:hAnsi="Symbol" w:hint="default"/>
      </w:rPr>
    </w:lvl>
    <w:lvl w:ilvl="7" w:tplc="06564A80">
      <w:start w:val="1"/>
      <w:numFmt w:val="bullet"/>
      <w:lvlText w:val="o"/>
      <w:lvlJc w:val="left"/>
      <w:pPr>
        <w:ind w:left="5760" w:hanging="360"/>
      </w:pPr>
      <w:rPr>
        <w:rFonts w:ascii="Courier New" w:hAnsi="Courier New" w:cs="Courier New" w:hint="default"/>
      </w:rPr>
    </w:lvl>
    <w:lvl w:ilvl="8" w:tplc="8D7EA490">
      <w:start w:val="1"/>
      <w:numFmt w:val="bullet"/>
      <w:lvlText w:val=""/>
      <w:lvlJc w:val="left"/>
      <w:pPr>
        <w:ind w:left="6480" w:hanging="360"/>
      </w:pPr>
      <w:rPr>
        <w:rFonts w:ascii="Wingdings" w:hAnsi="Wingdings" w:hint="default"/>
      </w:rPr>
    </w:lvl>
  </w:abstractNum>
  <w:abstractNum w:abstractNumId="4">
    <w:nsid w:val="3DED7E1A"/>
    <w:multiLevelType w:val="hybridMultilevel"/>
    <w:tmpl w:val="EAF452F8"/>
    <w:lvl w:ilvl="0" w:tplc="43B84698">
      <w:start w:val="1"/>
      <w:numFmt w:val="bullet"/>
      <w:lvlText w:val=""/>
      <w:lvlJc w:val="left"/>
      <w:pPr>
        <w:ind w:left="360" w:hanging="360"/>
      </w:pPr>
      <w:rPr>
        <w:rFonts w:ascii="Symbol" w:hAnsi="Symbol" w:hint="default"/>
      </w:rPr>
    </w:lvl>
    <w:lvl w:ilvl="1" w:tplc="B1A46F72">
      <w:start w:val="1"/>
      <w:numFmt w:val="bullet"/>
      <w:lvlText w:val="o"/>
      <w:lvlJc w:val="left"/>
      <w:pPr>
        <w:ind w:left="1080" w:hanging="360"/>
      </w:pPr>
      <w:rPr>
        <w:rFonts w:ascii="Courier New" w:hAnsi="Courier New" w:cs="Courier New" w:hint="default"/>
      </w:rPr>
    </w:lvl>
    <w:lvl w:ilvl="2" w:tplc="D2D82F44">
      <w:start w:val="1"/>
      <w:numFmt w:val="bullet"/>
      <w:lvlText w:val=""/>
      <w:lvlJc w:val="left"/>
      <w:pPr>
        <w:ind w:left="1800" w:hanging="360"/>
      </w:pPr>
      <w:rPr>
        <w:rFonts w:ascii="Wingdings" w:hAnsi="Wingdings" w:hint="default"/>
      </w:rPr>
    </w:lvl>
    <w:lvl w:ilvl="3" w:tplc="A65EE192">
      <w:start w:val="1"/>
      <w:numFmt w:val="bullet"/>
      <w:lvlText w:val=""/>
      <w:lvlJc w:val="left"/>
      <w:pPr>
        <w:ind w:left="2520" w:hanging="360"/>
      </w:pPr>
      <w:rPr>
        <w:rFonts w:ascii="Symbol" w:hAnsi="Symbol" w:hint="default"/>
      </w:rPr>
    </w:lvl>
    <w:lvl w:ilvl="4" w:tplc="2EC0F228">
      <w:start w:val="1"/>
      <w:numFmt w:val="bullet"/>
      <w:lvlText w:val="o"/>
      <w:lvlJc w:val="left"/>
      <w:pPr>
        <w:ind w:left="3240" w:hanging="360"/>
      </w:pPr>
      <w:rPr>
        <w:rFonts w:ascii="Courier New" w:hAnsi="Courier New" w:cs="Courier New" w:hint="default"/>
      </w:rPr>
    </w:lvl>
    <w:lvl w:ilvl="5" w:tplc="70F00ADA">
      <w:start w:val="1"/>
      <w:numFmt w:val="bullet"/>
      <w:lvlText w:val=""/>
      <w:lvlJc w:val="left"/>
      <w:pPr>
        <w:ind w:left="3960" w:hanging="360"/>
      </w:pPr>
      <w:rPr>
        <w:rFonts w:ascii="Wingdings" w:hAnsi="Wingdings" w:hint="default"/>
      </w:rPr>
    </w:lvl>
    <w:lvl w:ilvl="6" w:tplc="9E5CB22E">
      <w:start w:val="1"/>
      <w:numFmt w:val="bullet"/>
      <w:lvlText w:val=""/>
      <w:lvlJc w:val="left"/>
      <w:pPr>
        <w:ind w:left="4680" w:hanging="360"/>
      </w:pPr>
      <w:rPr>
        <w:rFonts w:ascii="Symbol" w:hAnsi="Symbol" w:hint="default"/>
      </w:rPr>
    </w:lvl>
    <w:lvl w:ilvl="7" w:tplc="4496B306">
      <w:start w:val="1"/>
      <w:numFmt w:val="bullet"/>
      <w:lvlText w:val="o"/>
      <w:lvlJc w:val="left"/>
      <w:pPr>
        <w:ind w:left="5400" w:hanging="360"/>
      </w:pPr>
      <w:rPr>
        <w:rFonts w:ascii="Courier New" w:hAnsi="Courier New" w:cs="Courier New" w:hint="default"/>
      </w:rPr>
    </w:lvl>
    <w:lvl w:ilvl="8" w:tplc="9BBABBD8">
      <w:start w:val="1"/>
      <w:numFmt w:val="bullet"/>
      <w:lvlText w:val=""/>
      <w:lvlJc w:val="left"/>
      <w:pPr>
        <w:ind w:left="6120" w:hanging="360"/>
      </w:pPr>
      <w:rPr>
        <w:rFonts w:ascii="Wingdings" w:hAnsi="Wingdings" w:hint="default"/>
      </w:rPr>
    </w:lvl>
  </w:abstractNum>
  <w:abstractNum w:abstractNumId="5">
    <w:nsid w:val="43C52FF9"/>
    <w:multiLevelType w:val="hybridMultilevel"/>
    <w:tmpl w:val="311AFC3C"/>
    <w:lvl w:ilvl="0" w:tplc="2640B288">
      <w:start w:val="1"/>
      <w:numFmt w:val="bullet"/>
      <w:lvlText w:val="-"/>
      <w:lvlJc w:val="left"/>
      <w:pPr>
        <w:ind w:left="3621" w:hanging="360"/>
      </w:pPr>
      <w:rPr>
        <w:rFonts w:ascii="Times New Roman" w:eastAsiaTheme="minorHAnsi" w:hAnsi="Times New Roman" w:cs="Times New Roman" w:hint="default"/>
      </w:rPr>
    </w:lvl>
    <w:lvl w:ilvl="1" w:tplc="8A9034A0">
      <w:start w:val="1"/>
      <w:numFmt w:val="bullet"/>
      <w:lvlText w:val="o"/>
      <w:lvlJc w:val="left"/>
      <w:pPr>
        <w:ind w:left="4341" w:hanging="360"/>
      </w:pPr>
      <w:rPr>
        <w:rFonts w:ascii="Courier New" w:hAnsi="Courier New" w:cs="Courier New" w:hint="default"/>
      </w:rPr>
    </w:lvl>
    <w:lvl w:ilvl="2" w:tplc="53FE97D8">
      <w:start w:val="1"/>
      <w:numFmt w:val="bullet"/>
      <w:lvlText w:val=""/>
      <w:lvlJc w:val="left"/>
      <w:pPr>
        <w:ind w:left="5061" w:hanging="360"/>
      </w:pPr>
      <w:rPr>
        <w:rFonts w:ascii="Wingdings" w:hAnsi="Wingdings" w:hint="default"/>
      </w:rPr>
    </w:lvl>
    <w:lvl w:ilvl="3" w:tplc="DF7887EE">
      <w:start w:val="1"/>
      <w:numFmt w:val="bullet"/>
      <w:lvlText w:val=""/>
      <w:lvlJc w:val="left"/>
      <w:pPr>
        <w:ind w:left="5781" w:hanging="360"/>
      </w:pPr>
      <w:rPr>
        <w:rFonts w:ascii="Symbol" w:hAnsi="Symbol" w:hint="default"/>
      </w:rPr>
    </w:lvl>
    <w:lvl w:ilvl="4" w:tplc="599C1C5E">
      <w:start w:val="1"/>
      <w:numFmt w:val="bullet"/>
      <w:lvlText w:val="o"/>
      <w:lvlJc w:val="left"/>
      <w:pPr>
        <w:ind w:left="6501" w:hanging="360"/>
      </w:pPr>
      <w:rPr>
        <w:rFonts w:ascii="Courier New" w:hAnsi="Courier New" w:cs="Courier New" w:hint="default"/>
      </w:rPr>
    </w:lvl>
    <w:lvl w:ilvl="5" w:tplc="BD4448EA">
      <w:start w:val="1"/>
      <w:numFmt w:val="bullet"/>
      <w:lvlText w:val=""/>
      <w:lvlJc w:val="left"/>
      <w:pPr>
        <w:ind w:left="7221" w:hanging="360"/>
      </w:pPr>
      <w:rPr>
        <w:rFonts w:ascii="Wingdings" w:hAnsi="Wingdings" w:hint="default"/>
      </w:rPr>
    </w:lvl>
    <w:lvl w:ilvl="6" w:tplc="8CAE759E">
      <w:start w:val="1"/>
      <w:numFmt w:val="bullet"/>
      <w:lvlText w:val=""/>
      <w:lvlJc w:val="left"/>
      <w:pPr>
        <w:ind w:left="7941" w:hanging="360"/>
      </w:pPr>
      <w:rPr>
        <w:rFonts w:ascii="Symbol" w:hAnsi="Symbol" w:hint="default"/>
      </w:rPr>
    </w:lvl>
    <w:lvl w:ilvl="7" w:tplc="BDCCBBDE">
      <w:start w:val="1"/>
      <w:numFmt w:val="bullet"/>
      <w:lvlText w:val="o"/>
      <w:lvlJc w:val="left"/>
      <w:pPr>
        <w:ind w:left="8661" w:hanging="360"/>
      </w:pPr>
      <w:rPr>
        <w:rFonts w:ascii="Courier New" w:hAnsi="Courier New" w:cs="Courier New" w:hint="default"/>
      </w:rPr>
    </w:lvl>
    <w:lvl w:ilvl="8" w:tplc="A7A62016">
      <w:start w:val="1"/>
      <w:numFmt w:val="bullet"/>
      <w:lvlText w:val=""/>
      <w:lvlJc w:val="left"/>
      <w:pPr>
        <w:ind w:left="9381" w:hanging="360"/>
      </w:pPr>
      <w:rPr>
        <w:rFonts w:ascii="Wingdings" w:hAnsi="Wingdings" w:hint="default"/>
      </w:rPr>
    </w:lvl>
  </w:abstractNum>
  <w:abstractNum w:abstractNumId="6">
    <w:nsid w:val="46D75B22"/>
    <w:multiLevelType w:val="hybridMultilevel"/>
    <w:tmpl w:val="D66EF8D2"/>
    <w:lvl w:ilvl="0" w:tplc="2CFC12FE">
      <w:start w:val="1"/>
      <w:numFmt w:val="bullet"/>
      <w:lvlText w:val="-"/>
      <w:lvlJc w:val="left"/>
      <w:pPr>
        <w:ind w:left="720" w:hanging="360"/>
      </w:pPr>
      <w:rPr>
        <w:rFonts w:ascii="Times New Roman" w:eastAsiaTheme="minorHAnsi" w:hAnsi="Times New Roman" w:cs="Times New Roman" w:hint="default"/>
      </w:rPr>
    </w:lvl>
    <w:lvl w:ilvl="1" w:tplc="04BC042A">
      <w:start w:val="1"/>
      <w:numFmt w:val="bullet"/>
      <w:lvlText w:val="o"/>
      <w:lvlJc w:val="left"/>
      <w:pPr>
        <w:ind w:left="1440" w:hanging="360"/>
      </w:pPr>
      <w:rPr>
        <w:rFonts w:ascii="Courier New" w:hAnsi="Courier New" w:cs="Courier New" w:hint="default"/>
      </w:rPr>
    </w:lvl>
    <w:lvl w:ilvl="2" w:tplc="2272C96A">
      <w:start w:val="1"/>
      <w:numFmt w:val="bullet"/>
      <w:lvlText w:val=""/>
      <w:lvlJc w:val="left"/>
      <w:pPr>
        <w:ind w:left="2160" w:hanging="360"/>
      </w:pPr>
      <w:rPr>
        <w:rFonts w:ascii="Wingdings" w:hAnsi="Wingdings" w:hint="default"/>
      </w:rPr>
    </w:lvl>
    <w:lvl w:ilvl="3" w:tplc="949A559C">
      <w:start w:val="1"/>
      <w:numFmt w:val="bullet"/>
      <w:lvlText w:val=""/>
      <w:lvlJc w:val="left"/>
      <w:pPr>
        <w:ind w:left="2880" w:hanging="360"/>
      </w:pPr>
      <w:rPr>
        <w:rFonts w:ascii="Symbol" w:hAnsi="Symbol" w:hint="default"/>
      </w:rPr>
    </w:lvl>
    <w:lvl w:ilvl="4" w:tplc="CB285CBA">
      <w:start w:val="1"/>
      <w:numFmt w:val="bullet"/>
      <w:lvlText w:val="o"/>
      <w:lvlJc w:val="left"/>
      <w:pPr>
        <w:ind w:left="3600" w:hanging="360"/>
      </w:pPr>
      <w:rPr>
        <w:rFonts w:ascii="Courier New" w:hAnsi="Courier New" w:cs="Courier New" w:hint="default"/>
      </w:rPr>
    </w:lvl>
    <w:lvl w:ilvl="5" w:tplc="D430C51A">
      <w:start w:val="1"/>
      <w:numFmt w:val="bullet"/>
      <w:lvlText w:val=""/>
      <w:lvlJc w:val="left"/>
      <w:pPr>
        <w:ind w:left="4320" w:hanging="360"/>
      </w:pPr>
      <w:rPr>
        <w:rFonts w:ascii="Wingdings" w:hAnsi="Wingdings" w:hint="default"/>
      </w:rPr>
    </w:lvl>
    <w:lvl w:ilvl="6" w:tplc="339A1EDE">
      <w:start w:val="1"/>
      <w:numFmt w:val="bullet"/>
      <w:lvlText w:val=""/>
      <w:lvlJc w:val="left"/>
      <w:pPr>
        <w:ind w:left="5040" w:hanging="360"/>
      </w:pPr>
      <w:rPr>
        <w:rFonts w:ascii="Symbol" w:hAnsi="Symbol" w:hint="default"/>
      </w:rPr>
    </w:lvl>
    <w:lvl w:ilvl="7" w:tplc="83BEA120">
      <w:start w:val="1"/>
      <w:numFmt w:val="bullet"/>
      <w:lvlText w:val="o"/>
      <w:lvlJc w:val="left"/>
      <w:pPr>
        <w:ind w:left="5760" w:hanging="360"/>
      </w:pPr>
      <w:rPr>
        <w:rFonts w:ascii="Courier New" w:hAnsi="Courier New" w:cs="Courier New" w:hint="default"/>
      </w:rPr>
    </w:lvl>
    <w:lvl w:ilvl="8" w:tplc="EE8C1680">
      <w:start w:val="1"/>
      <w:numFmt w:val="bullet"/>
      <w:lvlText w:val=""/>
      <w:lvlJc w:val="left"/>
      <w:pPr>
        <w:ind w:left="6480" w:hanging="360"/>
      </w:pPr>
      <w:rPr>
        <w:rFonts w:ascii="Wingdings" w:hAnsi="Wingdings" w:hint="default"/>
      </w:rPr>
    </w:lvl>
  </w:abstractNum>
  <w:abstractNum w:abstractNumId="7">
    <w:nsid w:val="6C3F79AC"/>
    <w:multiLevelType w:val="hybridMultilevel"/>
    <w:tmpl w:val="2E0A85C8"/>
    <w:lvl w:ilvl="0" w:tplc="BCDCB516">
      <w:start w:val="1"/>
      <w:numFmt w:val="decimal"/>
      <w:lvlText w:val="%1."/>
      <w:lvlJc w:val="left"/>
      <w:pPr>
        <w:ind w:left="720" w:hanging="360"/>
      </w:pPr>
      <w:rPr>
        <w:b/>
      </w:rPr>
    </w:lvl>
    <w:lvl w:ilvl="1" w:tplc="881E7F9E">
      <w:start w:val="1"/>
      <w:numFmt w:val="lowerLetter"/>
      <w:lvlText w:val="%2."/>
      <w:lvlJc w:val="left"/>
      <w:pPr>
        <w:ind w:left="1440" w:hanging="360"/>
      </w:pPr>
    </w:lvl>
    <w:lvl w:ilvl="2" w:tplc="3496D4D0">
      <w:start w:val="1"/>
      <w:numFmt w:val="lowerRoman"/>
      <w:lvlText w:val="%3."/>
      <w:lvlJc w:val="right"/>
      <w:pPr>
        <w:ind w:left="2160" w:hanging="180"/>
      </w:pPr>
    </w:lvl>
    <w:lvl w:ilvl="3" w:tplc="E3FE2422">
      <w:start w:val="1"/>
      <w:numFmt w:val="decimal"/>
      <w:lvlText w:val="%4."/>
      <w:lvlJc w:val="left"/>
      <w:pPr>
        <w:ind w:left="2880" w:hanging="360"/>
      </w:pPr>
    </w:lvl>
    <w:lvl w:ilvl="4" w:tplc="A246E698">
      <w:start w:val="1"/>
      <w:numFmt w:val="lowerLetter"/>
      <w:lvlText w:val="%5."/>
      <w:lvlJc w:val="left"/>
      <w:pPr>
        <w:ind w:left="3600" w:hanging="360"/>
      </w:pPr>
    </w:lvl>
    <w:lvl w:ilvl="5" w:tplc="FAD210D8">
      <w:start w:val="1"/>
      <w:numFmt w:val="lowerRoman"/>
      <w:lvlText w:val="%6."/>
      <w:lvlJc w:val="right"/>
      <w:pPr>
        <w:ind w:left="4320" w:hanging="180"/>
      </w:pPr>
    </w:lvl>
    <w:lvl w:ilvl="6" w:tplc="748E0944">
      <w:start w:val="1"/>
      <w:numFmt w:val="decimal"/>
      <w:lvlText w:val="%7."/>
      <w:lvlJc w:val="left"/>
      <w:pPr>
        <w:ind w:left="5040" w:hanging="360"/>
      </w:pPr>
    </w:lvl>
    <w:lvl w:ilvl="7" w:tplc="B7082FE8">
      <w:start w:val="1"/>
      <w:numFmt w:val="lowerLetter"/>
      <w:lvlText w:val="%8."/>
      <w:lvlJc w:val="left"/>
      <w:pPr>
        <w:ind w:left="5760" w:hanging="360"/>
      </w:pPr>
    </w:lvl>
    <w:lvl w:ilvl="8" w:tplc="3F424F44">
      <w:start w:val="1"/>
      <w:numFmt w:val="lowerRoman"/>
      <w:lvlText w:val="%9."/>
      <w:lvlJc w:val="right"/>
      <w:pPr>
        <w:ind w:left="6480" w:hanging="180"/>
      </w:pPr>
    </w:lvl>
  </w:abstractNum>
  <w:abstractNum w:abstractNumId="8">
    <w:nsid w:val="6E0E6A52"/>
    <w:multiLevelType w:val="hybridMultilevel"/>
    <w:tmpl w:val="45786FE8"/>
    <w:lvl w:ilvl="0" w:tplc="932801EC">
      <w:start w:val="1"/>
      <w:numFmt w:val="decimal"/>
      <w:lvlText w:val="%1."/>
      <w:lvlJc w:val="left"/>
      <w:pPr>
        <w:ind w:left="927" w:hanging="360"/>
      </w:pPr>
      <w:rPr>
        <w:rFonts w:hint="default"/>
      </w:rPr>
    </w:lvl>
    <w:lvl w:ilvl="1" w:tplc="000044AE">
      <w:start w:val="1"/>
      <w:numFmt w:val="lowerLetter"/>
      <w:lvlText w:val="%2."/>
      <w:lvlJc w:val="left"/>
      <w:pPr>
        <w:ind w:left="1647" w:hanging="360"/>
      </w:pPr>
    </w:lvl>
    <w:lvl w:ilvl="2" w:tplc="2D7C703C">
      <w:start w:val="1"/>
      <w:numFmt w:val="lowerRoman"/>
      <w:lvlText w:val="%3."/>
      <w:lvlJc w:val="right"/>
      <w:pPr>
        <w:ind w:left="2367" w:hanging="180"/>
      </w:pPr>
    </w:lvl>
    <w:lvl w:ilvl="3" w:tplc="289C4CB4">
      <w:start w:val="1"/>
      <w:numFmt w:val="decimal"/>
      <w:lvlText w:val="%4."/>
      <w:lvlJc w:val="left"/>
      <w:pPr>
        <w:ind w:left="3087" w:hanging="360"/>
      </w:pPr>
    </w:lvl>
    <w:lvl w:ilvl="4" w:tplc="1E061F6A">
      <w:start w:val="1"/>
      <w:numFmt w:val="lowerLetter"/>
      <w:lvlText w:val="%5."/>
      <w:lvlJc w:val="left"/>
      <w:pPr>
        <w:ind w:left="3807" w:hanging="360"/>
      </w:pPr>
    </w:lvl>
    <w:lvl w:ilvl="5" w:tplc="A206596A">
      <w:start w:val="1"/>
      <w:numFmt w:val="lowerRoman"/>
      <w:lvlText w:val="%6."/>
      <w:lvlJc w:val="right"/>
      <w:pPr>
        <w:ind w:left="4527" w:hanging="180"/>
      </w:pPr>
    </w:lvl>
    <w:lvl w:ilvl="6" w:tplc="C2EAFDA6">
      <w:start w:val="1"/>
      <w:numFmt w:val="decimal"/>
      <w:lvlText w:val="%7."/>
      <w:lvlJc w:val="left"/>
      <w:pPr>
        <w:ind w:left="5247" w:hanging="360"/>
      </w:pPr>
    </w:lvl>
    <w:lvl w:ilvl="7" w:tplc="9788E1F8">
      <w:start w:val="1"/>
      <w:numFmt w:val="lowerLetter"/>
      <w:lvlText w:val="%8."/>
      <w:lvlJc w:val="left"/>
      <w:pPr>
        <w:ind w:left="5967" w:hanging="360"/>
      </w:pPr>
    </w:lvl>
    <w:lvl w:ilvl="8" w:tplc="756E9AD6">
      <w:start w:val="1"/>
      <w:numFmt w:val="lowerRoman"/>
      <w:lvlText w:val="%9."/>
      <w:lvlJc w:val="right"/>
      <w:pPr>
        <w:ind w:left="6687" w:hanging="180"/>
      </w:pPr>
    </w:lvl>
  </w:abstractNum>
  <w:abstractNum w:abstractNumId="9">
    <w:nsid w:val="74577D42"/>
    <w:multiLevelType w:val="hybridMultilevel"/>
    <w:tmpl w:val="3C70EB2A"/>
    <w:lvl w:ilvl="0" w:tplc="38B84F04">
      <w:start w:val="1"/>
      <w:numFmt w:val="bullet"/>
      <w:lvlText w:val="-"/>
      <w:lvlJc w:val="left"/>
      <w:pPr>
        <w:ind w:left="927" w:hanging="360"/>
      </w:pPr>
      <w:rPr>
        <w:rFonts w:ascii="Times New Roman" w:eastAsia="Times New Roman" w:hAnsi="Times New Roman" w:cs="Times New Roman" w:hint="default"/>
      </w:rPr>
    </w:lvl>
    <w:lvl w:ilvl="1" w:tplc="B7DE5346">
      <w:start w:val="1"/>
      <w:numFmt w:val="bullet"/>
      <w:lvlText w:val="o"/>
      <w:lvlJc w:val="left"/>
      <w:pPr>
        <w:ind w:left="1647" w:hanging="360"/>
      </w:pPr>
      <w:rPr>
        <w:rFonts w:ascii="Courier New" w:hAnsi="Courier New" w:cs="Courier New" w:hint="default"/>
      </w:rPr>
    </w:lvl>
    <w:lvl w:ilvl="2" w:tplc="22CA167E">
      <w:start w:val="1"/>
      <w:numFmt w:val="bullet"/>
      <w:lvlText w:val=""/>
      <w:lvlJc w:val="left"/>
      <w:pPr>
        <w:ind w:left="2367" w:hanging="360"/>
      </w:pPr>
      <w:rPr>
        <w:rFonts w:ascii="Wingdings" w:hAnsi="Wingdings" w:hint="default"/>
      </w:rPr>
    </w:lvl>
    <w:lvl w:ilvl="3" w:tplc="52D896E6">
      <w:start w:val="1"/>
      <w:numFmt w:val="bullet"/>
      <w:lvlText w:val=""/>
      <w:lvlJc w:val="left"/>
      <w:pPr>
        <w:ind w:left="3087" w:hanging="360"/>
      </w:pPr>
      <w:rPr>
        <w:rFonts w:ascii="Symbol" w:hAnsi="Symbol" w:hint="default"/>
      </w:rPr>
    </w:lvl>
    <w:lvl w:ilvl="4" w:tplc="6946291E">
      <w:start w:val="1"/>
      <w:numFmt w:val="bullet"/>
      <w:lvlText w:val="o"/>
      <w:lvlJc w:val="left"/>
      <w:pPr>
        <w:ind w:left="3807" w:hanging="360"/>
      </w:pPr>
      <w:rPr>
        <w:rFonts w:ascii="Courier New" w:hAnsi="Courier New" w:cs="Courier New" w:hint="default"/>
      </w:rPr>
    </w:lvl>
    <w:lvl w:ilvl="5" w:tplc="D3867270">
      <w:start w:val="1"/>
      <w:numFmt w:val="bullet"/>
      <w:lvlText w:val=""/>
      <w:lvlJc w:val="left"/>
      <w:pPr>
        <w:ind w:left="4527" w:hanging="360"/>
      </w:pPr>
      <w:rPr>
        <w:rFonts w:ascii="Wingdings" w:hAnsi="Wingdings" w:hint="default"/>
      </w:rPr>
    </w:lvl>
    <w:lvl w:ilvl="6" w:tplc="A93CF6A8">
      <w:start w:val="1"/>
      <w:numFmt w:val="bullet"/>
      <w:lvlText w:val=""/>
      <w:lvlJc w:val="left"/>
      <w:pPr>
        <w:ind w:left="5247" w:hanging="360"/>
      </w:pPr>
      <w:rPr>
        <w:rFonts w:ascii="Symbol" w:hAnsi="Symbol" w:hint="default"/>
      </w:rPr>
    </w:lvl>
    <w:lvl w:ilvl="7" w:tplc="18D8709E">
      <w:start w:val="1"/>
      <w:numFmt w:val="bullet"/>
      <w:lvlText w:val="o"/>
      <w:lvlJc w:val="left"/>
      <w:pPr>
        <w:ind w:left="5967" w:hanging="360"/>
      </w:pPr>
      <w:rPr>
        <w:rFonts w:ascii="Courier New" w:hAnsi="Courier New" w:cs="Courier New" w:hint="default"/>
      </w:rPr>
    </w:lvl>
    <w:lvl w:ilvl="8" w:tplc="EDDE20B8">
      <w:start w:val="1"/>
      <w:numFmt w:val="bullet"/>
      <w:lvlText w:val=""/>
      <w:lvlJc w:val="left"/>
      <w:pPr>
        <w:ind w:left="6687" w:hanging="360"/>
      </w:pPr>
      <w:rPr>
        <w:rFonts w:ascii="Wingdings" w:hAnsi="Wingdings" w:hint="default"/>
      </w:rPr>
    </w:lvl>
  </w:abstractNum>
  <w:num w:numId="1">
    <w:abstractNumId w:val="1"/>
  </w:num>
  <w:num w:numId="2">
    <w:abstractNumId w:val="8"/>
  </w:num>
  <w:num w:numId="3">
    <w:abstractNumId w:val="2"/>
  </w:num>
  <w:num w:numId="4">
    <w:abstractNumId w:val="4"/>
  </w:num>
  <w:num w:numId="5">
    <w:abstractNumId w:val="9"/>
  </w:num>
  <w:num w:numId="6">
    <w:abstractNumId w:val="5"/>
  </w:num>
  <w:num w:numId="7">
    <w:abstractNumId w:val="7"/>
  </w:num>
  <w:num w:numId="8">
    <w:abstractNumId w:val="0"/>
  </w:num>
  <w:num w:numId="9">
    <w:abstractNumId w:val="6"/>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57A9"/>
    <w:rsid w:val="000C57A9"/>
    <w:rsid w:val="00984F15"/>
    <w:rsid w:val="00C83D0B"/>
    <w:rsid w:val="00ED37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Times New Roman"/>
    </w:rPr>
  </w:style>
  <w:style w:type="paragraph" w:styleId="1">
    <w:name w:val="heading 1"/>
    <w:basedOn w:val="a"/>
    <w:link w:val="10"/>
    <w:uiPriority w:val="99"/>
    <w:qFormat/>
    <w:pPr>
      <w:spacing w:before="100" w:beforeAutospacing="1" w:after="100" w:afterAutospacing="1" w:line="240" w:lineRule="auto"/>
      <w:outlineLvl w:val="0"/>
    </w:pPr>
    <w:rPr>
      <w:rFonts w:ascii="Times New Roman" w:eastAsia="Times New Roman" w:hAnsi="Times New Roman"/>
      <w:b/>
      <w:bCs/>
      <w:sz w:val="48"/>
      <w:szCs w:val="48"/>
      <w:lang w:eastAsia="ru-RU"/>
    </w:rPr>
  </w:style>
  <w:style w:type="paragraph" w:styleId="20">
    <w:name w:val="heading 2"/>
    <w:basedOn w:val="a"/>
    <w:next w:val="a"/>
    <w:link w:val="21"/>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Subtitle"/>
    <w:basedOn w:val="a"/>
    <w:next w:val="a"/>
    <w:link w:val="a4"/>
    <w:uiPriority w:val="11"/>
    <w:qFormat/>
    <w:pPr>
      <w:spacing w:before="200"/>
    </w:pPr>
    <w:rPr>
      <w:sz w:val="24"/>
      <w:szCs w:val="24"/>
    </w:rPr>
  </w:style>
  <w:style w:type="character" w:customStyle="1" w:styleId="a4">
    <w:name w:val="Подзаголовок Знак"/>
    <w:basedOn w:val="a0"/>
    <w:link w:val="a3"/>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7">
    <w:name w:val="footnote text"/>
    <w:basedOn w:val="a"/>
    <w:link w:val="a8"/>
    <w:uiPriority w:val="99"/>
    <w:semiHidden/>
    <w:unhideWhenUsed/>
    <w:pPr>
      <w:spacing w:after="40" w:line="240" w:lineRule="auto"/>
    </w:pPr>
    <w:rPr>
      <w:sz w:val="18"/>
    </w:rPr>
  </w:style>
  <w:style w:type="character" w:customStyle="1" w:styleId="a8">
    <w:name w:val="Текст сноски Знак"/>
    <w:link w:val="a7"/>
    <w:uiPriority w:val="99"/>
    <w:rPr>
      <w:sz w:val="18"/>
    </w:rPr>
  </w:style>
  <w:style w:type="character" w:styleId="a9">
    <w:name w:val="footnote reference"/>
    <w:basedOn w:val="a0"/>
    <w:uiPriority w:val="99"/>
    <w:unhideWhenUsed/>
    <w:rPr>
      <w:vertAlign w:val="superscript"/>
    </w:rPr>
  </w:style>
  <w:style w:type="paragraph" w:styleId="aa">
    <w:name w:val="endnote text"/>
    <w:basedOn w:val="a"/>
    <w:link w:val="ab"/>
    <w:uiPriority w:val="99"/>
    <w:semiHidden/>
    <w:unhideWhenUsed/>
    <w:pPr>
      <w:spacing w:after="0" w:line="240" w:lineRule="auto"/>
    </w:pPr>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pPr>
      <w:spacing w:after="0"/>
    </w:pPr>
  </w:style>
  <w:style w:type="character" w:customStyle="1" w:styleId="10">
    <w:name w:val="Заголовок 1 Знак"/>
    <w:basedOn w:val="a0"/>
    <w:link w:val="1"/>
    <w:uiPriority w:val="99"/>
    <w:rPr>
      <w:rFonts w:ascii="Times New Roman" w:eastAsia="Times New Roman" w:hAnsi="Times New Roman" w:cs="Times New Roman"/>
      <w:b/>
      <w:bCs/>
      <w:sz w:val="48"/>
      <w:szCs w:val="48"/>
      <w:lang w:eastAsia="ru-RU"/>
    </w:rPr>
  </w:style>
  <w:style w:type="character" w:customStyle="1" w:styleId="21">
    <w:name w:val="Заголовок 2 Знак"/>
    <w:basedOn w:val="a0"/>
    <w:link w:val="20"/>
    <w:rPr>
      <w:rFonts w:asciiTheme="majorHAnsi" w:eastAsiaTheme="majorEastAsia" w:hAnsiTheme="majorHAnsi" w:cstheme="majorBidi"/>
      <w:b/>
      <w:bCs/>
      <w:color w:val="4F81BD" w:themeColor="accent1"/>
      <w:sz w:val="26"/>
      <w:szCs w:val="26"/>
    </w:rPr>
  </w:style>
  <w:style w:type="character" w:customStyle="1" w:styleId="BodyTextChar">
    <w:name w:val="Body Text Char"/>
    <w:uiPriority w:val="99"/>
    <w:rPr>
      <w:rFonts w:ascii="Times New Roman" w:hAnsi="Times New Roman"/>
      <w:sz w:val="27"/>
      <w:shd w:val="clear" w:color="auto" w:fill="FFFFFF"/>
    </w:rPr>
  </w:style>
  <w:style w:type="paragraph" w:styleId="af">
    <w:name w:val="Body Text"/>
    <w:basedOn w:val="a"/>
    <w:link w:val="af0"/>
    <w:uiPriority w:val="99"/>
    <w:pPr>
      <w:widowControl w:val="0"/>
      <w:shd w:val="clear" w:color="auto" w:fill="FFFFFF"/>
      <w:spacing w:after="0" w:line="240" w:lineRule="atLeast"/>
      <w:ind w:hanging="440"/>
    </w:pPr>
    <w:rPr>
      <w:rFonts w:ascii="Times New Roman" w:hAnsi="Times New Roman"/>
      <w:sz w:val="27"/>
      <w:szCs w:val="20"/>
      <w:lang w:eastAsia="ru-RU"/>
    </w:rPr>
  </w:style>
  <w:style w:type="character" w:customStyle="1" w:styleId="af0">
    <w:name w:val="Основной текст Знак"/>
    <w:basedOn w:val="a0"/>
    <w:link w:val="af"/>
    <w:uiPriority w:val="99"/>
    <w:rPr>
      <w:rFonts w:ascii="Times New Roman" w:eastAsia="Calibri" w:hAnsi="Times New Roman" w:cs="Times New Roman"/>
      <w:sz w:val="27"/>
      <w:szCs w:val="20"/>
      <w:shd w:val="clear" w:color="auto" w:fill="FFFFFF"/>
      <w:lang w:eastAsia="ru-RU"/>
    </w:rPr>
  </w:style>
  <w:style w:type="character" w:customStyle="1" w:styleId="42">
    <w:name w:val="Заголовок №4_"/>
    <w:link w:val="43"/>
    <w:uiPriority w:val="99"/>
    <w:rPr>
      <w:rFonts w:ascii="Times New Roman" w:hAnsi="Times New Roman"/>
      <w:b/>
      <w:sz w:val="28"/>
      <w:shd w:val="clear" w:color="auto" w:fill="FFFFFF"/>
    </w:rPr>
  </w:style>
  <w:style w:type="paragraph" w:customStyle="1" w:styleId="43">
    <w:name w:val="Заголовок №4"/>
    <w:basedOn w:val="a"/>
    <w:link w:val="42"/>
    <w:uiPriority w:val="99"/>
    <w:pPr>
      <w:widowControl w:val="0"/>
      <w:shd w:val="clear" w:color="auto" w:fill="FFFFFF"/>
      <w:spacing w:after="720" w:line="240" w:lineRule="atLeast"/>
      <w:jc w:val="center"/>
      <w:outlineLvl w:val="3"/>
    </w:pPr>
    <w:rPr>
      <w:rFonts w:ascii="Times New Roman" w:eastAsiaTheme="minorHAnsi" w:hAnsi="Times New Roman" w:cstheme="minorBidi"/>
      <w:b/>
      <w:sz w:val="28"/>
    </w:rPr>
  </w:style>
  <w:style w:type="paragraph" w:styleId="af1">
    <w:name w:val="List Paragraph"/>
    <w:basedOn w:val="a"/>
    <w:link w:val="af2"/>
    <w:uiPriority w:val="34"/>
    <w:qFormat/>
    <w:pPr>
      <w:ind w:left="720"/>
      <w:contextualSpacing/>
    </w:pPr>
  </w:style>
  <w:style w:type="character" w:customStyle="1" w:styleId="af2">
    <w:name w:val="Абзац списка Знак"/>
    <w:link w:val="af1"/>
    <w:uiPriority w:val="34"/>
    <w:qFormat/>
    <w:rPr>
      <w:rFonts w:ascii="Calibri" w:eastAsia="Calibri" w:hAnsi="Calibri" w:cs="Times New Roman"/>
    </w:rPr>
  </w:style>
  <w:style w:type="character" w:customStyle="1" w:styleId="apple-converted-space">
    <w:name w:val="apple-converted-space"/>
    <w:uiPriority w:val="99"/>
  </w:style>
  <w:style w:type="character" w:customStyle="1" w:styleId="12">
    <w:name w:val="Заголовок №1_"/>
    <w:link w:val="13"/>
    <w:uiPriority w:val="99"/>
    <w:rPr>
      <w:rFonts w:ascii="Times New Roman" w:hAnsi="Times New Roman"/>
      <w:sz w:val="20"/>
      <w:shd w:val="clear" w:color="auto" w:fill="FFFFFF"/>
      <w:lang w:eastAsia="ru-RU"/>
    </w:rPr>
  </w:style>
  <w:style w:type="paragraph" w:customStyle="1" w:styleId="13">
    <w:name w:val="Заголовок №1"/>
    <w:basedOn w:val="a"/>
    <w:link w:val="12"/>
    <w:uiPriority w:val="99"/>
    <w:pPr>
      <w:widowControl w:val="0"/>
      <w:shd w:val="clear" w:color="auto" w:fill="FFFFFF"/>
      <w:spacing w:after="0" w:line="240" w:lineRule="atLeast"/>
      <w:outlineLvl w:val="0"/>
    </w:pPr>
    <w:rPr>
      <w:rFonts w:ascii="Times New Roman" w:eastAsiaTheme="minorHAnsi" w:hAnsi="Times New Roman" w:cstheme="minorBidi"/>
      <w:sz w:val="20"/>
      <w:lang w:eastAsia="ru-RU"/>
    </w:rPr>
  </w:style>
  <w:style w:type="character" w:customStyle="1" w:styleId="Arial7">
    <w:name w:val="Основной текст + Arial7"/>
    <w:uiPriority w:val="99"/>
    <w:rPr>
      <w:rFonts w:ascii="Arial" w:hAnsi="Arial"/>
      <w:sz w:val="21"/>
      <w:u w:val="none"/>
    </w:rPr>
  </w:style>
  <w:style w:type="character" w:customStyle="1" w:styleId="Arial6">
    <w:name w:val="Основной текст + Arial6"/>
    <w:uiPriority w:val="99"/>
    <w:rPr>
      <w:rFonts w:ascii="Arial" w:hAnsi="Arial"/>
      <w:i/>
      <w:sz w:val="21"/>
      <w:u w:val="none"/>
    </w:rPr>
  </w:style>
  <w:style w:type="paragraph" w:customStyle="1" w:styleId="rvps12">
    <w:name w:val="rvps12"/>
    <w:basedOn w:val="a"/>
    <w:uiPriority w:val="99"/>
    <w:pPr>
      <w:spacing w:before="100" w:beforeAutospacing="1" w:after="100" w:afterAutospacing="1" w:line="240" w:lineRule="auto"/>
    </w:pPr>
    <w:rPr>
      <w:rFonts w:eastAsia="Times New Roman" w:cs="Calibri"/>
      <w:sz w:val="24"/>
      <w:szCs w:val="24"/>
      <w:lang w:eastAsia="ru-RU"/>
    </w:rPr>
  </w:style>
  <w:style w:type="character" w:customStyle="1" w:styleId="82">
    <w:name w:val="Основной текст (8)_"/>
    <w:link w:val="83"/>
    <w:uiPriority w:val="99"/>
    <w:rPr>
      <w:rFonts w:ascii="Times New Roman" w:hAnsi="Times New Roman"/>
      <w:b/>
      <w:sz w:val="27"/>
      <w:shd w:val="clear" w:color="auto" w:fill="FFFFFF"/>
    </w:rPr>
  </w:style>
  <w:style w:type="paragraph" w:customStyle="1" w:styleId="83">
    <w:name w:val="Основной текст (8)"/>
    <w:basedOn w:val="a"/>
    <w:link w:val="82"/>
    <w:uiPriority w:val="99"/>
    <w:pPr>
      <w:widowControl w:val="0"/>
      <w:shd w:val="clear" w:color="auto" w:fill="FFFFFF"/>
      <w:spacing w:before="360" w:after="0" w:line="240" w:lineRule="atLeast"/>
      <w:jc w:val="center"/>
    </w:pPr>
    <w:rPr>
      <w:rFonts w:ascii="Times New Roman" w:eastAsiaTheme="minorHAnsi" w:hAnsi="Times New Roman" w:cstheme="minorBidi"/>
      <w:b/>
      <w:sz w:val="27"/>
    </w:rPr>
  </w:style>
  <w:style w:type="character" w:customStyle="1" w:styleId="Arial5">
    <w:name w:val="Основной текст + Arial5"/>
    <w:uiPriority w:val="99"/>
    <w:rPr>
      <w:rFonts w:ascii="Arial" w:hAnsi="Arial"/>
      <w:b/>
      <w:sz w:val="21"/>
      <w:u w:val="none"/>
    </w:rPr>
  </w:style>
  <w:style w:type="character" w:customStyle="1" w:styleId="25">
    <w:name w:val="Подпись к таблице (2)_"/>
    <w:link w:val="26"/>
    <w:uiPriority w:val="99"/>
    <w:rPr>
      <w:rFonts w:ascii="Times New Roman" w:hAnsi="Times New Roman"/>
      <w:i/>
      <w:sz w:val="27"/>
      <w:shd w:val="clear" w:color="auto" w:fill="FFFFFF"/>
    </w:rPr>
  </w:style>
  <w:style w:type="paragraph" w:customStyle="1" w:styleId="26">
    <w:name w:val="Подпись к таблице (2)"/>
    <w:basedOn w:val="a"/>
    <w:link w:val="25"/>
    <w:uiPriority w:val="99"/>
    <w:pPr>
      <w:widowControl w:val="0"/>
      <w:shd w:val="clear" w:color="auto" w:fill="FFFFFF"/>
      <w:spacing w:after="180" w:line="240" w:lineRule="atLeast"/>
      <w:jc w:val="right"/>
    </w:pPr>
    <w:rPr>
      <w:rFonts w:ascii="Times New Roman" w:eastAsiaTheme="minorHAnsi" w:hAnsi="Times New Roman" w:cstheme="minorBidi"/>
      <w:i/>
      <w:sz w:val="27"/>
    </w:rPr>
  </w:style>
  <w:style w:type="character" w:customStyle="1" w:styleId="32">
    <w:name w:val="Подпись к таблице (3)_"/>
    <w:link w:val="33"/>
    <w:uiPriority w:val="99"/>
    <w:rPr>
      <w:rFonts w:ascii="Times New Roman" w:hAnsi="Times New Roman"/>
      <w:b/>
      <w:sz w:val="27"/>
      <w:shd w:val="clear" w:color="auto" w:fill="FFFFFF"/>
    </w:rPr>
  </w:style>
  <w:style w:type="paragraph" w:customStyle="1" w:styleId="33">
    <w:name w:val="Подпись к таблице (3)"/>
    <w:basedOn w:val="a"/>
    <w:link w:val="32"/>
    <w:uiPriority w:val="99"/>
    <w:pPr>
      <w:widowControl w:val="0"/>
      <w:shd w:val="clear" w:color="auto" w:fill="FFFFFF"/>
      <w:spacing w:before="180" w:after="0" w:line="240" w:lineRule="atLeast"/>
    </w:pPr>
    <w:rPr>
      <w:rFonts w:ascii="Times New Roman" w:eastAsiaTheme="minorHAnsi" w:hAnsi="Times New Roman" w:cstheme="minorBidi"/>
      <w:b/>
      <w:sz w:val="27"/>
    </w:rPr>
  </w:style>
  <w:style w:type="character" w:customStyle="1" w:styleId="100">
    <w:name w:val="Основной текст (10)_"/>
    <w:link w:val="101"/>
    <w:uiPriority w:val="99"/>
    <w:rPr>
      <w:rFonts w:ascii="Times New Roman" w:hAnsi="Times New Roman"/>
      <w:i/>
      <w:sz w:val="27"/>
      <w:shd w:val="clear" w:color="auto" w:fill="FFFFFF"/>
    </w:rPr>
  </w:style>
  <w:style w:type="paragraph" w:customStyle="1" w:styleId="101">
    <w:name w:val="Основной текст (10)"/>
    <w:basedOn w:val="a"/>
    <w:link w:val="100"/>
    <w:uiPriority w:val="99"/>
    <w:pPr>
      <w:widowControl w:val="0"/>
      <w:shd w:val="clear" w:color="auto" w:fill="FFFFFF"/>
      <w:spacing w:after="0" w:line="418" w:lineRule="exact"/>
      <w:ind w:hanging="880"/>
      <w:jc w:val="right"/>
    </w:pPr>
    <w:rPr>
      <w:rFonts w:ascii="Times New Roman" w:eastAsiaTheme="minorHAnsi" w:hAnsi="Times New Roman" w:cstheme="minorBidi"/>
      <w:i/>
      <w:sz w:val="27"/>
    </w:rPr>
  </w:style>
  <w:style w:type="character" w:customStyle="1" w:styleId="84">
    <w:name w:val="Основной текст (8) + Не полужирный"/>
    <w:uiPriority w:val="99"/>
    <w:rPr>
      <w:rFonts w:ascii="Times New Roman" w:hAnsi="Times New Roman"/>
      <w:b/>
      <w:i/>
      <w:sz w:val="27"/>
      <w:u w:val="none"/>
    </w:rPr>
  </w:style>
  <w:style w:type="paragraph" w:styleId="af3">
    <w:name w:val="annotation text"/>
    <w:basedOn w:val="a"/>
    <w:link w:val="af4"/>
    <w:semiHidden/>
    <w:pPr>
      <w:spacing w:after="160" w:line="240" w:lineRule="auto"/>
    </w:pPr>
    <w:rPr>
      <w:rFonts w:eastAsia="Times New Roman" w:cs="Calibri"/>
      <w:sz w:val="20"/>
      <w:szCs w:val="20"/>
      <w:lang w:val="en-US"/>
    </w:rPr>
  </w:style>
  <w:style w:type="character" w:customStyle="1" w:styleId="af4">
    <w:name w:val="Текст примечания Знак"/>
    <w:basedOn w:val="a0"/>
    <w:link w:val="af3"/>
    <w:semiHidden/>
    <w:rPr>
      <w:rFonts w:ascii="Calibri" w:eastAsia="Times New Roman" w:hAnsi="Calibri" w:cs="Calibri"/>
      <w:sz w:val="20"/>
      <w:szCs w:val="20"/>
      <w:lang w:val="en-US"/>
    </w:rPr>
  </w:style>
  <w:style w:type="character" w:styleId="af5">
    <w:name w:val="Hyperlink"/>
    <w:basedOn w:val="a0"/>
    <w:uiPriority w:val="99"/>
    <w:rPr>
      <w:rFonts w:cs="Times New Roman"/>
      <w:color w:val="0000FF"/>
      <w:u w:val="single"/>
    </w:rPr>
  </w:style>
  <w:style w:type="paragraph" w:styleId="af6">
    <w:name w:val="Normal (Web)"/>
    <w:basedOn w:val="a"/>
    <w:link w:val="af7"/>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Обычный (веб) Знак"/>
    <w:link w:val="af6"/>
    <w:uiPriority w:val="99"/>
    <w:rPr>
      <w:rFonts w:ascii="Times New Roman" w:eastAsia="Times New Roman" w:hAnsi="Times New Roman" w:cs="Times New Roman"/>
      <w:sz w:val="24"/>
      <w:szCs w:val="24"/>
      <w:lang w:eastAsia="ru-RU"/>
    </w:rPr>
  </w:style>
  <w:style w:type="character" w:styleId="af8">
    <w:name w:val="Strong"/>
    <w:basedOn w:val="a0"/>
    <w:uiPriority w:val="22"/>
    <w:qFormat/>
    <w:rPr>
      <w:rFonts w:cs="Times New Roman"/>
      <w:b/>
      <w:bCs/>
    </w:rPr>
  </w:style>
  <w:style w:type="paragraph" w:styleId="af9">
    <w:name w:val="Balloon Text"/>
    <w:basedOn w:val="a"/>
    <w:link w:val="afa"/>
    <w:uiPriority w:val="99"/>
    <w:semiHidden/>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Calibri" w:hAnsi="Tahoma" w:cs="Tahoma"/>
      <w:sz w:val="16"/>
      <w:szCs w:val="16"/>
    </w:rPr>
  </w:style>
  <w:style w:type="paragraph" w:customStyle="1" w:styleId="CharCharCharChar">
    <w:name w:val="Char Знак Знак Char Знак Знак Char Знак Знак Char Знак Знак Знак"/>
    <w:basedOn w:val="a"/>
    <w:uiPriority w:val="99"/>
    <w:pPr>
      <w:spacing w:after="0" w:line="240" w:lineRule="auto"/>
    </w:pPr>
    <w:rPr>
      <w:rFonts w:ascii="Verdana" w:eastAsia="Times New Roman" w:hAnsi="Verdana" w:cs="Verdana"/>
      <w:sz w:val="20"/>
      <w:szCs w:val="20"/>
      <w:lang w:val="en-US"/>
    </w:rPr>
  </w:style>
  <w:style w:type="paragraph" w:customStyle="1" w:styleId="14">
    <w:name w:val="Абзац списка1"/>
    <w:basedOn w:val="a"/>
    <w:uiPriority w:val="99"/>
    <w:pPr>
      <w:ind w:left="720"/>
    </w:pPr>
    <w:rPr>
      <w:rFonts w:eastAsia="Times New Roman" w:cs="Calibri"/>
    </w:rPr>
  </w:style>
  <w:style w:type="character" w:customStyle="1" w:styleId="TitleChar">
    <w:name w:val="Title Char"/>
    <w:uiPriority w:val="99"/>
    <w:rPr>
      <w:b/>
      <w:sz w:val="28"/>
      <w:u w:val="single"/>
      <w:lang w:val="uk-UA"/>
    </w:rPr>
  </w:style>
  <w:style w:type="paragraph" w:styleId="afb">
    <w:name w:val="Title"/>
    <w:basedOn w:val="a"/>
    <w:link w:val="afc"/>
    <w:qFormat/>
    <w:pPr>
      <w:spacing w:after="0" w:line="240" w:lineRule="auto"/>
      <w:jc w:val="center"/>
    </w:pPr>
    <w:rPr>
      <w:b/>
      <w:sz w:val="28"/>
      <w:szCs w:val="20"/>
      <w:u w:val="single"/>
      <w:lang w:val="uk-UA" w:eastAsia="ru-RU"/>
    </w:rPr>
  </w:style>
  <w:style w:type="character" w:customStyle="1" w:styleId="afc">
    <w:name w:val="Название Знак"/>
    <w:basedOn w:val="a0"/>
    <w:link w:val="afb"/>
    <w:rPr>
      <w:rFonts w:ascii="Calibri" w:eastAsia="Calibri" w:hAnsi="Calibri" w:cs="Times New Roman"/>
      <w:b/>
      <w:sz w:val="28"/>
      <w:szCs w:val="20"/>
      <w:u w:val="single"/>
      <w:lang w:val="uk-UA" w:eastAsia="ru-RU"/>
    </w:rPr>
  </w:style>
  <w:style w:type="character" w:customStyle="1" w:styleId="15">
    <w:name w:val="Название Знак1"/>
    <w:basedOn w:val="a0"/>
    <w:uiPriority w:val="99"/>
    <w:rPr>
      <w:rFonts w:ascii="Cambria" w:hAnsi="Cambria" w:cs="Times New Roman"/>
      <w:color w:val="17365D"/>
      <w:spacing w:val="5"/>
      <w:sz w:val="52"/>
      <w:szCs w:val="52"/>
    </w:rPr>
  </w:style>
  <w:style w:type="character" w:customStyle="1" w:styleId="27">
    <w:name w:val="Основной текст (2)_"/>
    <w:basedOn w:val="a0"/>
    <w:link w:val="28"/>
    <w:rPr>
      <w:rFonts w:ascii="Times New Roman" w:hAnsi="Times New Roman" w:cs="Times New Roman"/>
      <w:sz w:val="28"/>
      <w:szCs w:val="28"/>
      <w:shd w:val="clear" w:color="auto" w:fill="FFFFFF"/>
    </w:rPr>
  </w:style>
  <w:style w:type="paragraph" w:customStyle="1" w:styleId="28">
    <w:name w:val="Основной текст (2)"/>
    <w:basedOn w:val="a"/>
    <w:link w:val="27"/>
    <w:pPr>
      <w:widowControl w:val="0"/>
      <w:shd w:val="clear" w:color="auto" w:fill="FFFFFF"/>
      <w:spacing w:before="840" w:after="0" w:line="648" w:lineRule="exact"/>
      <w:jc w:val="both"/>
    </w:pPr>
    <w:rPr>
      <w:rFonts w:ascii="Times New Roman" w:eastAsiaTheme="minorHAnsi" w:hAnsi="Times New Roman"/>
      <w:sz w:val="28"/>
      <w:szCs w:val="28"/>
    </w:rPr>
  </w:style>
  <w:style w:type="paragraph" w:customStyle="1" w:styleId="afd">
    <w:name w:val="Знак Знак Знак Знак Знак Знак Знак Знак Знак Знак Знак Знак"/>
    <w:basedOn w:val="a"/>
    <w:uiPriority w:val="99"/>
    <w:pPr>
      <w:spacing w:after="0" w:line="240" w:lineRule="auto"/>
    </w:pPr>
    <w:rPr>
      <w:rFonts w:ascii="Verdana" w:eastAsia="Times New Roman" w:hAnsi="Verdana" w:cs="Verdana"/>
      <w:sz w:val="20"/>
      <w:szCs w:val="20"/>
      <w:lang w:val="en-US"/>
    </w:rPr>
  </w:style>
  <w:style w:type="paragraph" w:customStyle="1" w:styleId="afe">
    <w:name w:val="Знак Знак Знак Знак Знак Знак Знак Знак Знак Знак"/>
    <w:basedOn w:val="a"/>
    <w:uiPriority w:val="99"/>
    <w:pPr>
      <w:spacing w:after="0" w:line="240" w:lineRule="auto"/>
    </w:pPr>
    <w:rPr>
      <w:rFonts w:ascii="Verdana" w:eastAsia="Times New Roman" w:hAnsi="Verdana" w:cs="Verdana"/>
      <w:sz w:val="20"/>
      <w:szCs w:val="20"/>
      <w:lang w:val="en-US"/>
    </w:rPr>
  </w:style>
  <w:style w:type="paragraph" w:customStyle="1" w:styleId="aff">
    <w:name w:val="Знак Знак Знак Знак Знак Знак Знак"/>
    <w:basedOn w:val="a"/>
    <w:uiPriority w:val="99"/>
    <w:pPr>
      <w:spacing w:after="0" w:line="240" w:lineRule="auto"/>
    </w:pPr>
    <w:rPr>
      <w:rFonts w:ascii="Verdana" w:eastAsia="Times New Roman" w:hAnsi="Verdana" w:cs="Verdana"/>
      <w:sz w:val="20"/>
      <w:szCs w:val="20"/>
      <w:lang w:val="en-US"/>
    </w:rPr>
  </w:style>
  <w:style w:type="character" w:customStyle="1" w:styleId="2Calibri">
    <w:name w:val="Основной текст (2) + Calibri"/>
    <w:basedOn w:val="27"/>
    <w:uiPriority w:val="99"/>
    <w:rPr>
      <w:rFonts w:ascii="Calibri" w:hAnsi="Calibri" w:cs="Calibri"/>
      <w:b/>
      <w:bCs/>
      <w:color w:val="000000"/>
      <w:spacing w:val="0"/>
      <w:position w:val="0"/>
      <w:sz w:val="15"/>
      <w:szCs w:val="15"/>
      <w:u w:val="none"/>
      <w:shd w:val="clear" w:color="auto" w:fill="FFFFFF"/>
      <w:lang w:val="uk-UA" w:eastAsia="uk-UA"/>
    </w:rPr>
  </w:style>
  <w:style w:type="character" w:customStyle="1" w:styleId="26pt">
    <w:name w:val="Основной текст (2) + 6 pt"/>
    <w:basedOn w:val="27"/>
    <w:uiPriority w:val="99"/>
    <w:rPr>
      <w:rFonts w:ascii="Arial Unicode MS" w:eastAsia="Arial Unicode MS" w:hAnsi="Arial Unicode MS" w:cs="Arial Unicode MS"/>
      <w:color w:val="000000"/>
      <w:spacing w:val="0"/>
      <w:position w:val="0"/>
      <w:sz w:val="12"/>
      <w:szCs w:val="12"/>
      <w:u w:val="none"/>
      <w:shd w:val="clear" w:color="auto" w:fill="FFFFFF"/>
      <w:lang w:val="uk-UA" w:eastAsia="uk-UA"/>
    </w:rPr>
  </w:style>
  <w:style w:type="character" w:customStyle="1" w:styleId="2AngsanaUPC">
    <w:name w:val="Основной текст (2) + AngsanaUPC"/>
    <w:basedOn w:val="27"/>
    <w:uiPriority w:val="99"/>
    <w:rPr>
      <w:rFonts w:ascii="AngsanaUPC" w:hAnsi="AngsanaUPC" w:cs="AngsanaUPC"/>
      <w:i/>
      <w:iCs/>
      <w:color w:val="000000"/>
      <w:spacing w:val="0"/>
      <w:position w:val="0"/>
      <w:sz w:val="20"/>
      <w:szCs w:val="20"/>
      <w:u w:val="none"/>
      <w:shd w:val="clear" w:color="auto" w:fill="FFFFFF"/>
      <w:lang w:val="uk-UA" w:eastAsia="uk-UA"/>
    </w:rPr>
  </w:style>
  <w:style w:type="character" w:customStyle="1" w:styleId="2Calibri1">
    <w:name w:val="Основной текст (2) + Calibri1"/>
    <w:basedOn w:val="27"/>
    <w:uiPriority w:val="99"/>
    <w:rPr>
      <w:rFonts w:ascii="Calibri" w:hAnsi="Calibri" w:cs="Calibri"/>
      <w:b/>
      <w:bCs/>
      <w:i/>
      <w:iCs/>
      <w:color w:val="000000"/>
      <w:spacing w:val="0"/>
      <w:position w:val="0"/>
      <w:sz w:val="14"/>
      <w:szCs w:val="14"/>
      <w:u w:val="none"/>
      <w:shd w:val="clear" w:color="auto" w:fill="FFFFFF"/>
      <w:lang w:val="uk-UA" w:eastAsia="uk-UA"/>
    </w:rPr>
  </w:style>
  <w:style w:type="table" w:styleId="aff0">
    <w:name w:val="Table Grid"/>
    <w:basedOn w:val="a1"/>
    <w:uiPriority w:val="99"/>
    <w:qFormat/>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header"/>
    <w:basedOn w:val="a"/>
    <w:link w:val="aff2"/>
    <w:uiPriority w:val="99"/>
    <w:pPr>
      <w:tabs>
        <w:tab w:val="center" w:pos="4677"/>
        <w:tab w:val="right" w:pos="9355"/>
      </w:tabs>
      <w:spacing w:after="0" w:line="240" w:lineRule="auto"/>
    </w:pPr>
  </w:style>
  <w:style w:type="character" w:customStyle="1" w:styleId="aff2">
    <w:name w:val="Верхний колонтитул Знак"/>
    <w:basedOn w:val="a0"/>
    <w:link w:val="aff1"/>
    <w:uiPriority w:val="99"/>
    <w:rPr>
      <w:rFonts w:ascii="Calibri" w:eastAsia="Calibri" w:hAnsi="Calibri" w:cs="Times New Roman"/>
    </w:rPr>
  </w:style>
  <w:style w:type="paragraph" w:styleId="aff3">
    <w:name w:val="footer"/>
    <w:basedOn w:val="a"/>
    <w:link w:val="aff4"/>
    <w:uiPriority w:val="99"/>
    <w:pPr>
      <w:tabs>
        <w:tab w:val="center" w:pos="4677"/>
        <w:tab w:val="right" w:pos="9355"/>
      </w:tabs>
      <w:spacing w:after="0" w:line="240" w:lineRule="auto"/>
    </w:pPr>
  </w:style>
  <w:style w:type="character" w:customStyle="1" w:styleId="aff4">
    <w:name w:val="Нижний колонтитул Знак"/>
    <w:basedOn w:val="a0"/>
    <w:link w:val="aff3"/>
    <w:uiPriority w:val="99"/>
    <w:rPr>
      <w:rFonts w:ascii="Calibri" w:eastAsia="Calibri" w:hAnsi="Calibri" w:cs="Times New Roman"/>
    </w:rPr>
  </w:style>
  <w:style w:type="paragraph" w:customStyle="1" w:styleId="112">
    <w:name w:val="Знак Знак Знак Знак Знак Знак Знак Знак Знак Знак Знак Знак1 Знак Знак Знак Знак Знак Знак Знак Знак Знак1 Знак Знак Знак Знак Знак Знак2 Знак Знак"/>
    <w:basedOn w:val="a"/>
    <w:uiPriority w:val="99"/>
    <w:pPr>
      <w:spacing w:after="0" w:line="240" w:lineRule="auto"/>
    </w:pPr>
    <w:rPr>
      <w:rFonts w:ascii="Verdana" w:eastAsia="Times New Roman" w:hAnsi="Verdana" w:cs="Verdana"/>
      <w:sz w:val="20"/>
      <w:szCs w:val="20"/>
      <w:lang w:val="uk-UA"/>
    </w:rPr>
  </w:style>
  <w:style w:type="paragraph" w:customStyle="1" w:styleId="aff5">
    <w:name w:val="Знак Знак Знак"/>
    <w:basedOn w:val="a"/>
    <w:link w:val="aff6"/>
    <w:pPr>
      <w:spacing w:after="0" w:line="240" w:lineRule="auto"/>
    </w:pPr>
    <w:rPr>
      <w:rFonts w:ascii="Verdana" w:eastAsia="Times New Roman" w:hAnsi="Verdana" w:cs="Verdana"/>
      <w:sz w:val="20"/>
      <w:szCs w:val="20"/>
      <w:lang w:val="en-US"/>
    </w:rPr>
  </w:style>
  <w:style w:type="character" w:customStyle="1" w:styleId="aff6">
    <w:name w:val="Знак Знак Знак Знак"/>
    <w:basedOn w:val="a0"/>
    <w:link w:val="aff5"/>
    <w:rPr>
      <w:rFonts w:ascii="Verdana" w:eastAsia="Times New Roman" w:hAnsi="Verdana" w:cs="Verdana"/>
      <w:sz w:val="20"/>
      <w:szCs w:val="20"/>
      <w:lang w:val="en-US"/>
    </w:rPr>
  </w:style>
  <w:style w:type="paragraph" w:styleId="aff7">
    <w:name w:val="Body Text Indent"/>
    <w:basedOn w:val="a"/>
    <w:link w:val="aff8"/>
    <w:pPr>
      <w:spacing w:after="120" w:line="240" w:lineRule="auto"/>
      <w:ind w:left="283"/>
    </w:pPr>
    <w:rPr>
      <w:rFonts w:ascii="Times New Roman" w:eastAsia="Times New Roman" w:hAnsi="Times New Roman"/>
      <w:sz w:val="24"/>
      <w:szCs w:val="24"/>
      <w:lang w:val="uk-UA" w:eastAsia="ru-RU"/>
    </w:rPr>
  </w:style>
  <w:style w:type="character" w:customStyle="1" w:styleId="aff8">
    <w:name w:val="Основной текст с отступом Знак"/>
    <w:basedOn w:val="a0"/>
    <w:link w:val="aff7"/>
    <w:rPr>
      <w:rFonts w:ascii="Times New Roman" w:eastAsia="Times New Roman" w:hAnsi="Times New Roman" w:cs="Times New Roman"/>
      <w:sz w:val="24"/>
      <w:szCs w:val="24"/>
      <w:lang w:val="uk-UA" w:eastAsia="ru-RU"/>
    </w:rPr>
  </w:style>
  <w:style w:type="paragraph" w:styleId="aff9">
    <w:name w:val="caption"/>
    <w:basedOn w:val="a"/>
    <w:next w:val="a"/>
    <w:qFormat/>
    <w:pPr>
      <w:spacing w:after="0" w:line="240" w:lineRule="auto"/>
      <w:jc w:val="center"/>
    </w:pPr>
    <w:rPr>
      <w:rFonts w:ascii="Times New Roman" w:eastAsia="Times New Roman" w:hAnsi="Times New Roman"/>
      <w:b/>
      <w:bCs/>
      <w:sz w:val="32"/>
      <w:szCs w:val="24"/>
      <w:lang w:val="uk-UA" w:eastAsia="ru-RU"/>
    </w:rPr>
  </w:style>
  <w:style w:type="paragraph" w:customStyle="1" w:styleId="affa">
    <w:name w:val="Стиль"/>
    <w:pPr>
      <w:widowControl w:val="0"/>
      <w:spacing w:after="0" w:line="240" w:lineRule="auto"/>
    </w:pPr>
    <w:rPr>
      <w:rFonts w:ascii="Arial" w:eastAsia="Times New Roman" w:hAnsi="Arial" w:cs="Arial"/>
      <w:sz w:val="24"/>
      <w:szCs w:val="24"/>
      <w:lang w:eastAsia="ru-RU"/>
    </w:rPr>
  </w:style>
  <w:style w:type="paragraph" w:customStyle="1" w:styleId="Iauiue">
    <w:name w:val="Iau?iue"/>
    <w:uiPriority w:val="99"/>
    <w:pPr>
      <w:spacing w:after="0" w:line="240" w:lineRule="auto"/>
    </w:pPr>
    <w:rPr>
      <w:rFonts w:ascii="Times New Roman" w:eastAsia="Times New Roman" w:hAnsi="Times New Roman" w:cs="Times New Roman"/>
      <w:sz w:val="20"/>
      <w:szCs w:val="20"/>
      <w:lang w:eastAsia="ru-RU"/>
    </w:rPr>
  </w:style>
  <w:style w:type="character" w:customStyle="1" w:styleId="FontStyle19">
    <w:name w:val="Font Style19"/>
    <w:basedOn w:val="a0"/>
    <w:rPr>
      <w:rFonts w:ascii="Times New Roman" w:hAnsi="Times New Roman" w:cs="Times New Roman"/>
      <w:b/>
      <w:bCs/>
      <w:sz w:val="20"/>
      <w:szCs w:val="20"/>
    </w:rPr>
  </w:style>
  <w:style w:type="paragraph" w:styleId="29">
    <w:name w:val="Body Text Indent 2"/>
    <w:basedOn w:val="a"/>
    <w:link w:val="2a"/>
    <w:uiPriority w:val="99"/>
    <w:semiHidden/>
    <w:pPr>
      <w:pBdr>
        <w:top w:val="none" w:sz="4" w:space="0" w:color="000000"/>
        <w:left w:val="none" w:sz="4" w:space="0" w:color="000000"/>
        <w:bottom w:val="none" w:sz="4" w:space="0" w:color="000000"/>
        <w:right w:val="none" w:sz="4" w:space="0" w:color="000000"/>
        <w:between w:val="none" w:sz="4" w:space="0" w:color="000000"/>
      </w:pBdr>
      <w:spacing w:after="120" w:line="480" w:lineRule="auto"/>
      <w:ind w:left="283"/>
    </w:pPr>
  </w:style>
  <w:style w:type="character" w:customStyle="1" w:styleId="2a">
    <w:name w:val="Основной текст с отступом 2 Знак"/>
    <w:basedOn w:val="a0"/>
    <w:link w:val="29"/>
    <w:uiPriority w:val="99"/>
    <w:semiHidden/>
    <w:rPr>
      <w:rFonts w:ascii="Calibri" w:eastAsia="Calibri" w:hAnsi="Calibri" w:cs="Times New Roman"/>
    </w:rPr>
  </w:style>
  <w:style w:type="character" w:customStyle="1" w:styleId="rvts0">
    <w:name w:val="rvts0"/>
    <w:rPr>
      <w:rFonts w:cs="Times New Roman"/>
    </w:rPr>
  </w:style>
  <w:style w:type="paragraph" w:customStyle="1" w:styleId="Default">
    <w:name w:val="Default"/>
    <w:uiPriority w:val="99"/>
    <w:qFormat/>
    <w:pPr>
      <w:spacing w:after="0" w:line="240" w:lineRule="auto"/>
    </w:pPr>
    <w:rPr>
      <w:rFonts w:ascii="Times New Roman" w:eastAsia="Calibri" w:hAnsi="Times New Roman" w:cs="Times New Roman"/>
      <w:color w:val="000000"/>
      <w:sz w:val="24"/>
      <w:szCs w:val="24"/>
      <w:lang w:eastAsia="ru-RU"/>
    </w:rPr>
  </w:style>
  <w:style w:type="paragraph" w:customStyle="1" w:styleId="16">
    <w:name w:val="Знак Знак1 Знак Знак Знак Знак Знак Знак Знак Знак"/>
    <w:basedOn w:val="a"/>
    <w:pPr>
      <w:spacing w:after="0" w:line="240" w:lineRule="auto"/>
    </w:pPr>
    <w:rPr>
      <w:rFonts w:ascii="Verdana" w:eastAsia="Times New Roman" w:hAnsi="Verdana" w:cs="Verdana"/>
      <w:sz w:val="20"/>
      <w:szCs w:val="20"/>
      <w:lang w:val="en-US"/>
    </w:rPr>
  </w:style>
  <w:style w:type="character" w:customStyle="1" w:styleId="textexposedshow">
    <w:name w:val="text_exposed_show"/>
    <w:basedOn w:val="a0"/>
    <w:uiPriority w:val="99"/>
  </w:style>
  <w:style w:type="paragraph" w:customStyle="1" w:styleId="17">
    <w:name w:val="Знак Знак Знак Знак1 Знак Знак Знак Знак Знак Знак"/>
    <w:basedOn w:val="a"/>
    <w:pPr>
      <w:spacing w:after="0" w:line="240" w:lineRule="auto"/>
    </w:pPr>
    <w:rPr>
      <w:rFonts w:ascii="Verdana" w:eastAsia="Times New Roman" w:hAnsi="Verdana" w:cs="Verdana"/>
      <w:sz w:val="20"/>
      <w:szCs w:val="20"/>
      <w:lang w:val="en-US"/>
    </w:rPr>
  </w:style>
  <w:style w:type="character" w:customStyle="1" w:styleId="211pt">
    <w:name w:val="Основной текст (2) + 11 pt"/>
    <w:basedOn w:val="27"/>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uk-UA" w:eastAsia="uk-UA" w:bidi="uk-UA"/>
    </w:rPr>
  </w:style>
  <w:style w:type="paragraph" w:customStyle="1" w:styleId="Style11">
    <w:name w:val="Style11"/>
    <w:basedOn w:val="a"/>
    <w:pPr>
      <w:widowControl w:val="0"/>
      <w:spacing w:after="0" w:line="247" w:lineRule="exact"/>
      <w:jc w:val="center"/>
    </w:pPr>
    <w:rPr>
      <w:rFonts w:ascii="Times New Roman" w:eastAsia="Times New Roman" w:hAnsi="Times New Roman"/>
      <w:sz w:val="24"/>
      <w:szCs w:val="24"/>
      <w:lang w:eastAsia="ru-RU"/>
    </w:rPr>
  </w:style>
  <w:style w:type="paragraph" w:styleId="2">
    <w:name w:val="List Bullet 2"/>
    <w:basedOn w:val="a"/>
    <w:pPr>
      <w:numPr>
        <w:numId w:val="3"/>
      </w:numPr>
      <w:spacing w:after="0" w:line="240" w:lineRule="auto"/>
    </w:pPr>
    <w:rPr>
      <w:rFonts w:ascii="Times New Roman" w:eastAsia="Times New Roman" w:hAnsi="Times New Roman"/>
      <w:sz w:val="24"/>
      <w:szCs w:val="24"/>
      <w:lang w:eastAsia="ru-RU"/>
    </w:rPr>
  </w:style>
  <w:style w:type="paragraph" w:customStyle="1" w:styleId="docdata">
    <w:name w:val="docdata"/>
    <w:basedOn w:val="a"/>
    <w:pPr>
      <w:spacing w:before="100" w:beforeAutospacing="1" w:after="100" w:afterAutospacing="1" w:line="240" w:lineRule="auto"/>
    </w:pPr>
    <w:rPr>
      <w:rFonts w:ascii="Times New Roman" w:eastAsia="Times New Roman" w:hAnsi="Times New Roman"/>
      <w:sz w:val="24"/>
      <w:szCs w:val="24"/>
      <w:lang w:eastAsia="ru-RU"/>
    </w:rPr>
  </w:style>
  <w:style w:type="paragraph" w:styleId="affb">
    <w:name w:val="No Spacing"/>
    <w:link w:val="affc"/>
    <w:uiPriority w:val="1"/>
    <w:qFormat/>
    <w:pPr>
      <w:spacing w:after="0" w:line="240" w:lineRule="auto"/>
    </w:pPr>
    <w:rPr>
      <w:rFonts w:ascii="Calibri" w:eastAsia="Calibri" w:hAnsi="Calibri" w:cs="Times New Roman"/>
    </w:rPr>
  </w:style>
  <w:style w:type="character" w:customStyle="1" w:styleId="affc">
    <w:name w:val="Без интервала Знак"/>
    <w:basedOn w:val="a0"/>
    <w:link w:val="affb"/>
    <w:uiPriority w:val="1"/>
    <w:rPr>
      <w:rFonts w:ascii="Calibri" w:eastAsia="Calibri" w:hAnsi="Calibri" w:cs="Times New Roman"/>
    </w:rPr>
  </w:style>
  <w:style w:type="paragraph" w:customStyle="1" w:styleId="affd">
    <w:name w:val="Звичайний"/>
    <w:pPr>
      <w:spacing w:after="0" w:line="240" w:lineRule="auto"/>
    </w:pPr>
    <w:rPr>
      <w:rFonts w:ascii="Times New Roman" w:eastAsia="Times New Roman" w:hAnsi="Times New Roman" w:cs="Times New Roman"/>
      <w:sz w:val="24"/>
      <w:szCs w:val="24"/>
      <w:lang w:val="uk-UA"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ascii="Calibri" w:eastAsia="Calibri" w:hAnsi="Calibri" w:cs="Times New Roman"/>
    </w:rPr>
  </w:style>
  <w:style w:type="paragraph" w:styleId="1">
    <w:name w:val="heading 1"/>
    <w:basedOn w:val="a"/>
    <w:link w:val="10"/>
    <w:uiPriority w:val="99"/>
    <w:qFormat/>
    <w:pPr>
      <w:spacing w:before="100" w:beforeAutospacing="1" w:after="100" w:afterAutospacing="1" w:line="240" w:lineRule="auto"/>
      <w:outlineLvl w:val="0"/>
    </w:pPr>
    <w:rPr>
      <w:rFonts w:ascii="Times New Roman" w:eastAsia="Times New Roman" w:hAnsi="Times New Roman"/>
      <w:b/>
      <w:bCs/>
      <w:sz w:val="48"/>
      <w:szCs w:val="48"/>
      <w:lang w:eastAsia="ru-RU"/>
    </w:rPr>
  </w:style>
  <w:style w:type="paragraph" w:styleId="20">
    <w:name w:val="heading 2"/>
    <w:basedOn w:val="a"/>
    <w:next w:val="a"/>
    <w:link w:val="21"/>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pPr>
      <w:keepNext/>
      <w:keepLines/>
      <w:spacing w:before="32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Subtitle"/>
    <w:basedOn w:val="a"/>
    <w:next w:val="a"/>
    <w:link w:val="a4"/>
    <w:uiPriority w:val="11"/>
    <w:qFormat/>
    <w:pPr>
      <w:spacing w:before="200"/>
    </w:pPr>
    <w:rPr>
      <w:sz w:val="24"/>
      <w:szCs w:val="24"/>
    </w:rPr>
  </w:style>
  <w:style w:type="character" w:customStyle="1" w:styleId="a4">
    <w:name w:val="Подзаголовок Знак"/>
    <w:basedOn w:val="a0"/>
    <w:link w:val="a3"/>
    <w:uiPriority w:val="11"/>
    <w:rPr>
      <w:sz w:val="24"/>
      <w:szCs w:val="24"/>
    </w:rPr>
  </w:style>
  <w:style w:type="paragraph" w:styleId="22">
    <w:name w:val="Quote"/>
    <w:basedOn w:val="a"/>
    <w:next w:val="a"/>
    <w:link w:val="23"/>
    <w:uiPriority w:val="29"/>
    <w:qFormat/>
    <w:pPr>
      <w:ind w:left="720" w:right="720"/>
    </w:pPr>
    <w:rPr>
      <w:i/>
    </w:rPr>
  </w:style>
  <w:style w:type="character" w:customStyle="1" w:styleId="23">
    <w:name w:val="Цитата 2 Знак"/>
    <w:link w:val="22"/>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basedOn w:val="a1"/>
    <w:uiPriority w:val="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auto"/>
      </w:tcPr>
    </w:tblStylePr>
    <w:tblStylePr w:type="band1Horz">
      <w:tblPr/>
      <w:tcPr>
        <w:shd w:val="clear" w:color="F2F2F2" w:themeColor="text1" w:themeTint="0D" w:fill="auto"/>
      </w:tcPr>
    </w:tblStylePr>
  </w:style>
  <w:style w:type="table" w:customStyle="1" w:styleId="PlainTable2">
    <w:name w:val="Plain Table 2"/>
    <w:basedOn w:val="a1"/>
    <w:uiPriority w:val="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4">
    <w:name w:val="Plain Table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PlainTable5">
    <w:name w:val="Plain Table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auto"/>
      </w:tcPr>
    </w:tblStylePr>
    <w:tblStylePr w:type="band1Horz">
      <w:rPr>
        <w:rFonts w:ascii="Arial" w:hAnsi="Arial"/>
        <w:color w:val="404040"/>
        <w:sz w:val="22"/>
      </w:rPr>
      <w:tblPr/>
      <w:tcPr>
        <w:shd w:val="clear" w:color="F2F2F2" w:themeColor="text1" w:themeTint="0D" w:fill="auto"/>
      </w:tcPr>
    </w:tblStylePr>
  </w:style>
  <w:style w:type="table" w:customStyle="1" w:styleId="GridTable1Light">
    <w:name w:val="Grid Table 1 Light"/>
    <w:basedOn w:val="a1"/>
    <w:uiPriority w:val="9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2-Accent1">
    <w:name w:val="Grid Table 2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2-Accent2">
    <w:name w:val="Grid Table 2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2-Accent3">
    <w:name w:val="Grid Table 2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2-Accent4">
    <w:name w:val="Grid Table 2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2-Accent5">
    <w:name w:val="Grid Table 2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2-Accent6">
    <w:name w:val="Grid Table 2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3">
    <w:name w:val="Grid Table 3"/>
    <w:basedOn w:val="a1"/>
    <w:uiPriority w:val="9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3-Accent1">
    <w:name w:val="Grid Table 3 - Accent 1"/>
    <w:basedOn w:val="a1"/>
    <w:uiPriority w:val="9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auto"/>
      </w:tcPr>
    </w:tblStylePr>
    <w:tblStylePr w:type="band1Horz">
      <w:rPr>
        <w:rFonts w:ascii="Arial" w:hAnsi="Arial"/>
        <w:color w:val="404040"/>
        <w:sz w:val="22"/>
      </w:rPr>
      <w:tblPr/>
      <w:tcPr>
        <w:shd w:val="clear" w:color="DAE5F1" w:themeColor="accent1" w:themeTint="34" w:fill="auto"/>
      </w:tcPr>
    </w:tblStylePr>
  </w:style>
  <w:style w:type="table" w:customStyle="1" w:styleId="GridTable3-Accent2">
    <w:name w:val="Grid Table 3 - Accent 2"/>
    <w:basedOn w:val="a1"/>
    <w:uiPriority w:val="9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3-Accent3">
    <w:name w:val="Grid Table 3 - Accent 3"/>
    <w:basedOn w:val="a1"/>
    <w:uiPriority w:val="9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3-Accent4">
    <w:name w:val="Grid Table 3 - Accent 4"/>
    <w:basedOn w:val="a1"/>
    <w:uiPriority w:val="9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3-Accent5">
    <w:name w:val="Grid Table 3 - Accent 5"/>
    <w:basedOn w:val="a1"/>
    <w:uiPriority w:val="9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3-Accent6">
    <w:name w:val="Grid Table 3 - Accent 6"/>
    <w:basedOn w:val="a1"/>
    <w:uiPriority w:val="9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4">
    <w:name w:val="Grid Table 4"/>
    <w:basedOn w:val="a1"/>
    <w:uiPriority w:val="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auto"/>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auto"/>
      </w:tcPr>
    </w:tblStylePr>
    <w:tblStylePr w:type="band1Horz">
      <w:rPr>
        <w:rFonts w:ascii="Arial" w:hAnsi="Arial"/>
        <w:color w:val="404040"/>
        <w:sz w:val="22"/>
      </w:rPr>
      <w:tblPr/>
      <w:tcPr>
        <w:shd w:val="clear" w:color="CBCBCB" w:themeColor="text1" w:themeTint="34" w:fill="auto"/>
      </w:tcPr>
    </w:tblStylePr>
  </w:style>
  <w:style w:type="table" w:customStyle="1" w:styleId="GridTable4-Accent1">
    <w:name w:val="Grid Table 4 - Accent 1"/>
    <w:basedOn w:val="a1"/>
    <w:uiPriority w:val="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auto"/>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auto"/>
      </w:tcPr>
    </w:tblStylePr>
    <w:tblStylePr w:type="band1Horz">
      <w:rPr>
        <w:rFonts w:ascii="Arial" w:hAnsi="Arial"/>
        <w:color w:val="404040"/>
        <w:sz w:val="22"/>
      </w:rPr>
      <w:tblPr/>
      <w:tcPr>
        <w:shd w:val="clear" w:color="DCE6F2" w:themeColor="accent1" w:themeTint="32" w:fill="auto"/>
      </w:tcPr>
    </w:tblStylePr>
  </w:style>
  <w:style w:type="table" w:customStyle="1" w:styleId="GridTable4-Accent2">
    <w:name w:val="Grid Table 4 - Accent 2"/>
    <w:basedOn w:val="a1"/>
    <w:uiPriority w:val="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auto"/>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auto"/>
      </w:tcPr>
    </w:tblStylePr>
    <w:tblStylePr w:type="band1Horz">
      <w:rPr>
        <w:rFonts w:ascii="Arial" w:hAnsi="Arial"/>
        <w:color w:val="404040"/>
        <w:sz w:val="22"/>
      </w:rPr>
      <w:tblPr/>
      <w:tcPr>
        <w:shd w:val="clear" w:color="F2DCDC" w:themeColor="accent2" w:themeTint="32" w:fill="auto"/>
      </w:tcPr>
    </w:tblStylePr>
  </w:style>
  <w:style w:type="table" w:customStyle="1" w:styleId="GridTable4-Accent3">
    <w:name w:val="Grid Table 4 - Accent 3"/>
    <w:basedOn w:val="a1"/>
    <w:uiPriority w:val="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auto"/>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auto"/>
      </w:tcPr>
    </w:tblStylePr>
    <w:tblStylePr w:type="band1Horz">
      <w:rPr>
        <w:rFonts w:ascii="Arial" w:hAnsi="Arial"/>
        <w:color w:val="404040"/>
        <w:sz w:val="22"/>
      </w:rPr>
      <w:tblPr/>
      <w:tcPr>
        <w:shd w:val="clear" w:color="EAF1DC" w:themeColor="accent3" w:themeTint="34" w:fill="auto"/>
      </w:tcPr>
    </w:tblStylePr>
  </w:style>
  <w:style w:type="table" w:customStyle="1" w:styleId="GridTable4-Accent4">
    <w:name w:val="Grid Table 4 - Accent 4"/>
    <w:basedOn w:val="a1"/>
    <w:uiPriority w:val="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auto"/>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auto"/>
      </w:tcPr>
    </w:tblStylePr>
    <w:tblStylePr w:type="band1Horz">
      <w:rPr>
        <w:rFonts w:ascii="Arial" w:hAnsi="Arial"/>
        <w:color w:val="404040"/>
        <w:sz w:val="22"/>
      </w:rPr>
      <w:tblPr/>
      <w:tcPr>
        <w:shd w:val="clear" w:color="E5DFEC" w:themeColor="accent4" w:themeTint="34" w:fill="auto"/>
      </w:tcPr>
    </w:tblStylePr>
  </w:style>
  <w:style w:type="table" w:customStyle="1" w:styleId="GridTable4-Accent5">
    <w:name w:val="Grid Table 4 - Accent 5"/>
    <w:basedOn w:val="a1"/>
    <w:uiPriority w:val="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auto"/>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auto"/>
      </w:tcPr>
    </w:tblStylePr>
    <w:tblStylePr w:type="band1Horz">
      <w:rPr>
        <w:rFonts w:ascii="Arial" w:hAnsi="Arial"/>
        <w:color w:val="404040"/>
        <w:sz w:val="22"/>
      </w:rPr>
      <w:tblPr/>
      <w:tcPr>
        <w:shd w:val="clear" w:color="DAEEF3" w:themeColor="accent5" w:themeTint="34" w:fill="auto"/>
      </w:tcPr>
    </w:tblStylePr>
  </w:style>
  <w:style w:type="table" w:customStyle="1" w:styleId="GridTable4-Accent6">
    <w:name w:val="Grid Table 4 - Accent 6"/>
    <w:basedOn w:val="a1"/>
    <w:uiPriority w:val="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auto"/>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auto"/>
      </w:tcPr>
    </w:tblStylePr>
    <w:tblStylePr w:type="band1Horz">
      <w:rPr>
        <w:rFonts w:ascii="Arial" w:hAnsi="Arial"/>
        <w:color w:val="404040"/>
        <w:sz w:val="22"/>
      </w:rPr>
      <w:tblPr/>
      <w:tcPr>
        <w:shd w:val="clear" w:color="FDE9D8" w:themeColor="accent6" w:themeTint="34" w:fill="auto"/>
      </w:tcPr>
    </w:tblStylePr>
  </w:style>
  <w:style w:type="table" w:customStyle="1" w:styleId="GridTable5Dark">
    <w:name w:val="Grid Table 5 Dark"/>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auto"/>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rFonts w:ascii="Arial" w:hAnsi="Arial"/>
        <w:b/>
        <w:color w:val="FFFFFF"/>
        <w:sz w:val="22"/>
      </w:rPr>
      <w:tblPr/>
      <w:tcPr>
        <w:tcBorders>
          <w:top w:val="single" w:sz="4" w:space="0" w:color="FFFFFF" w:themeColor="light1"/>
        </w:tcBorders>
        <w:shd w:val="clear" w:color="000000" w:themeColor="text1" w:fill="auto"/>
      </w:tcPr>
    </w:tblStylePr>
    <w:tblStylePr w:type="firstCol">
      <w:rPr>
        <w:rFonts w:ascii="Arial" w:hAnsi="Arial"/>
        <w:b/>
        <w:color w:val="FFFFFF"/>
        <w:sz w:val="22"/>
      </w:rPr>
      <w:tblPr/>
      <w:tcPr>
        <w:shd w:val="clear" w:color="000000" w:themeColor="text1" w:fill="auto"/>
      </w:tcPr>
    </w:tblStylePr>
    <w:tblStylePr w:type="lastCol">
      <w:rPr>
        <w:rFonts w:ascii="Arial" w:hAnsi="Arial"/>
        <w:b/>
        <w:color w:val="FFFFFF"/>
        <w:sz w:val="22"/>
      </w:rPr>
      <w:tblPr/>
      <w:tcPr>
        <w:shd w:val="clear" w:color="000000" w:themeColor="text1" w:fill="auto"/>
      </w:tcPr>
    </w:tblStylePr>
    <w:tblStylePr w:type="band1Vert">
      <w:tblPr/>
      <w:tcPr>
        <w:shd w:val="clear" w:color="8A8A8A" w:themeColor="text1" w:themeTint="75" w:fill="auto"/>
      </w:tcPr>
    </w:tblStylePr>
    <w:tblStylePr w:type="band1Horz">
      <w:tblPr/>
      <w:tcPr>
        <w:shd w:val="clear" w:color="8A8A8A" w:themeColor="text1" w:themeTint="75" w:fill="auto"/>
      </w:tcPr>
    </w:tblStylePr>
  </w:style>
  <w:style w:type="table" w:customStyle="1" w:styleId="GridTable5Dark-Accent1">
    <w:name w:val="Grid Table 5 Dark- Accent 1"/>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auto"/>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rFonts w:ascii="Arial" w:hAnsi="Arial"/>
        <w:b/>
        <w:color w:val="FFFFFF"/>
        <w:sz w:val="22"/>
      </w:rPr>
      <w:tblPr/>
      <w:tcPr>
        <w:tcBorders>
          <w:top w:val="single" w:sz="4" w:space="0" w:color="FFFFFF" w:themeColor="light1"/>
        </w:tcBorders>
        <w:shd w:val="clear" w:color="4F81BD" w:themeColor="accent1" w:fill="auto"/>
      </w:tcPr>
    </w:tblStylePr>
    <w:tblStylePr w:type="firstCol">
      <w:rPr>
        <w:rFonts w:ascii="Arial" w:hAnsi="Arial"/>
        <w:b/>
        <w:color w:val="FFFFFF"/>
        <w:sz w:val="22"/>
      </w:rPr>
      <w:tblPr/>
      <w:tcPr>
        <w:shd w:val="clear" w:color="4F81BD" w:themeColor="accent1" w:fill="auto"/>
      </w:tcPr>
    </w:tblStylePr>
    <w:tblStylePr w:type="lastCol">
      <w:rPr>
        <w:rFonts w:ascii="Arial" w:hAnsi="Arial"/>
        <w:b/>
        <w:color w:val="FFFFFF"/>
        <w:sz w:val="22"/>
      </w:rPr>
      <w:tblPr/>
      <w:tcPr>
        <w:shd w:val="clear" w:color="4F81BD" w:themeColor="accent1" w:fill="auto"/>
      </w:tcPr>
    </w:tblStylePr>
    <w:tblStylePr w:type="band1Vert">
      <w:tblPr/>
      <w:tcPr>
        <w:shd w:val="clear" w:color="AEC4E0" w:themeColor="accent1" w:themeTint="75" w:fill="auto"/>
      </w:tcPr>
    </w:tblStylePr>
    <w:tblStylePr w:type="band1Horz">
      <w:tblPr/>
      <w:tcPr>
        <w:shd w:val="clear" w:color="AEC4E0" w:themeColor="accent1" w:themeTint="75" w:fill="auto"/>
      </w:tcPr>
    </w:tblStylePr>
  </w:style>
  <w:style w:type="table" w:customStyle="1" w:styleId="GridTable5Dark-Accent2">
    <w:name w:val="Grid Table 5 Dark - Accent 2"/>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auto"/>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rFonts w:ascii="Arial" w:hAnsi="Arial"/>
        <w:b/>
        <w:color w:val="FFFFFF"/>
        <w:sz w:val="22"/>
      </w:rPr>
      <w:tblPr/>
      <w:tcPr>
        <w:tcBorders>
          <w:top w:val="single" w:sz="4" w:space="0" w:color="FFFFFF" w:themeColor="light1"/>
        </w:tcBorders>
        <w:shd w:val="clear" w:color="C0504D" w:themeColor="accent2" w:fill="auto"/>
      </w:tcPr>
    </w:tblStylePr>
    <w:tblStylePr w:type="firstCol">
      <w:rPr>
        <w:rFonts w:ascii="Arial" w:hAnsi="Arial"/>
        <w:b/>
        <w:color w:val="FFFFFF"/>
        <w:sz w:val="22"/>
      </w:rPr>
      <w:tblPr/>
      <w:tcPr>
        <w:shd w:val="clear" w:color="C0504D" w:themeColor="accent2" w:fill="auto"/>
      </w:tcPr>
    </w:tblStylePr>
    <w:tblStylePr w:type="lastCol">
      <w:rPr>
        <w:rFonts w:ascii="Arial" w:hAnsi="Arial"/>
        <w:b/>
        <w:color w:val="FFFFFF"/>
        <w:sz w:val="22"/>
      </w:rPr>
      <w:tblPr/>
      <w:tcPr>
        <w:shd w:val="clear" w:color="C0504D" w:themeColor="accent2" w:fill="auto"/>
      </w:tcPr>
    </w:tblStylePr>
    <w:tblStylePr w:type="band1Vert">
      <w:tblPr/>
      <w:tcPr>
        <w:shd w:val="clear" w:color="E2AEAD" w:themeColor="accent2" w:themeTint="75" w:fill="auto"/>
      </w:tcPr>
    </w:tblStylePr>
    <w:tblStylePr w:type="band1Horz">
      <w:tblPr/>
      <w:tcPr>
        <w:shd w:val="clear" w:color="E2AEAD" w:themeColor="accent2" w:themeTint="75" w:fill="auto"/>
      </w:tcPr>
    </w:tblStylePr>
  </w:style>
  <w:style w:type="table" w:customStyle="1" w:styleId="GridTable5Dark-Accent3">
    <w:name w:val="Grid Table 5 Dark - Accent 3"/>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auto"/>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rFonts w:ascii="Arial" w:hAnsi="Arial"/>
        <w:b/>
        <w:color w:val="FFFFFF"/>
        <w:sz w:val="22"/>
      </w:rPr>
      <w:tblPr/>
      <w:tcPr>
        <w:tcBorders>
          <w:top w:val="single" w:sz="4" w:space="0" w:color="FFFFFF" w:themeColor="light1"/>
        </w:tcBorders>
        <w:shd w:val="clear" w:color="9BBB59" w:themeColor="accent3" w:fill="auto"/>
      </w:tcPr>
    </w:tblStylePr>
    <w:tblStylePr w:type="firstCol">
      <w:rPr>
        <w:rFonts w:ascii="Arial" w:hAnsi="Arial"/>
        <w:b/>
        <w:color w:val="FFFFFF"/>
        <w:sz w:val="22"/>
      </w:rPr>
      <w:tblPr/>
      <w:tcPr>
        <w:shd w:val="clear" w:color="9BBB59" w:themeColor="accent3" w:fill="auto"/>
      </w:tcPr>
    </w:tblStylePr>
    <w:tblStylePr w:type="lastCol">
      <w:rPr>
        <w:rFonts w:ascii="Arial" w:hAnsi="Arial"/>
        <w:b/>
        <w:color w:val="FFFFFF"/>
        <w:sz w:val="22"/>
      </w:rPr>
      <w:tblPr/>
      <w:tcPr>
        <w:shd w:val="clear" w:color="9BBB59" w:themeColor="accent3" w:fill="auto"/>
      </w:tcPr>
    </w:tblStylePr>
    <w:tblStylePr w:type="band1Vert">
      <w:tblPr/>
      <w:tcPr>
        <w:shd w:val="clear" w:color="D0DFB2" w:themeColor="accent3" w:themeTint="75" w:fill="auto"/>
      </w:tcPr>
    </w:tblStylePr>
    <w:tblStylePr w:type="band1Horz">
      <w:tblPr/>
      <w:tcPr>
        <w:shd w:val="clear" w:color="D0DFB2" w:themeColor="accent3" w:themeTint="75" w:fill="auto"/>
      </w:tcPr>
    </w:tblStylePr>
  </w:style>
  <w:style w:type="table" w:customStyle="1" w:styleId="GridTable5Dark-Accent4">
    <w:name w:val="Grid Table 5 Dark- Accent 4"/>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auto"/>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rFonts w:ascii="Arial" w:hAnsi="Arial"/>
        <w:b/>
        <w:color w:val="FFFFFF"/>
        <w:sz w:val="22"/>
      </w:rPr>
      <w:tblPr/>
      <w:tcPr>
        <w:tcBorders>
          <w:top w:val="single" w:sz="4" w:space="0" w:color="FFFFFF" w:themeColor="light1"/>
        </w:tcBorders>
        <w:shd w:val="clear" w:color="8064A2" w:themeColor="accent4" w:fill="auto"/>
      </w:tcPr>
    </w:tblStylePr>
    <w:tblStylePr w:type="firstCol">
      <w:rPr>
        <w:rFonts w:ascii="Arial" w:hAnsi="Arial"/>
        <w:b/>
        <w:color w:val="FFFFFF"/>
        <w:sz w:val="22"/>
      </w:rPr>
      <w:tblPr/>
      <w:tcPr>
        <w:shd w:val="clear" w:color="8064A2" w:themeColor="accent4" w:fill="auto"/>
      </w:tcPr>
    </w:tblStylePr>
    <w:tblStylePr w:type="lastCol">
      <w:rPr>
        <w:rFonts w:ascii="Arial" w:hAnsi="Arial"/>
        <w:b/>
        <w:color w:val="FFFFFF"/>
        <w:sz w:val="22"/>
      </w:rPr>
      <w:tblPr/>
      <w:tcPr>
        <w:shd w:val="clear" w:color="8064A2" w:themeColor="accent4" w:fill="auto"/>
      </w:tcPr>
    </w:tblStylePr>
    <w:tblStylePr w:type="band1Vert">
      <w:tblPr/>
      <w:tcPr>
        <w:shd w:val="clear" w:color="C4B7D4" w:themeColor="accent4" w:themeTint="75" w:fill="auto"/>
      </w:tcPr>
    </w:tblStylePr>
    <w:tblStylePr w:type="band1Horz">
      <w:tblPr/>
      <w:tcPr>
        <w:shd w:val="clear" w:color="C4B7D4" w:themeColor="accent4" w:themeTint="75" w:fill="auto"/>
      </w:tcPr>
    </w:tblStylePr>
  </w:style>
  <w:style w:type="table" w:customStyle="1" w:styleId="GridTable5Dark-Accent5">
    <w:name w:val="Grid Table 5 Dark - Accent 5"/>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auto"/>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rFonts w:ascii="Arial" w:hAnsi="Arial"/>
        <w:b/>
        <w:color w:val="FFFFFF"/>
        <w:sz w:val="22"/>
      </w:rPr>
      <w:tblPr/>
      <w:tcPr>
        <w:tcBorders>
          <w:top w:val="single" w:sz="4" w:space="0" w:color="FFFFFF" w:themeColor="light1"/>
        </w:tcBorders>
        <w:shd w:val="clear" w:color="4BACC6" w:themeColor="accent5" w:fill="auto"/>
      </w:tcPr>
    </w:tblStylePr>
    <w:tblStylePr w:type="firstCol">
      <w:rPr>
        <w:rFonts w:ascii="Arial" w:hAnsi="Arial"/>
        <w:b/>
        <w:color w:val="FFFFFF"/>
        <w:sz w:val="22"/>
      </w:rPr>
      <w:tblPr/>
      <w:tcPr>
        <w:shd w:val="clear" w:color="4BACC6" w:themeColor="accent5" w:fill="auto"/>
      </w:tcPr>
    </w:tblStylePr>
    <w:tblStylePr w:type="lastCol">
      <w:rPr>
        <w:rFonts w:ascii="Arial" w:hAnsi="Arial"/>
        <w:b/>
        <w:color w:val="FFFFFF"/>
        <w:sz w:val="22"/>
      </w:rPr>
      <w:tblPr/>
      <w:tcPr>
        <w:shd w:val="clear" w:color="4BACC6" w:themeColor="accent5" w:fill="auto"/>
      </w:tcPr>
    </w:tblStylePr>
    <w:tblStylePr w:type="band1Vert">
      <w:tblPr/>
      <w:tcPr>
        <w:shd w:val="clear" w:color="ACD8E4" w:themeColor="accent5" w:themeTint="75" w:fill="auto"/>
      </w:tcPr>
    </w:tblStylePr>
    <w:tblStylePr w:type="band1Horz">
      <w:tblPr/>
      <w:tcPr>
        <w:shd w:val="clear" w:color="ACD8E4" w:themeColor="accent5" w:themeTint="75" w:fill="auto"/>
      </w:tcPr>
    </w:tblStylePr>
  </w:style>
  <w:style w:type="table" w:customStyle="1" w:styleId="GridTable5Dark-Accent6">
    <w:name w:val="Grid Table 5 Dark - Accent 6"/>
    <w:basedOn w:val="a1"/>
    <w:uiPriority w:val="9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auto"/>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rFonts w:ascii="Arial" w:hAnsi="Arial"/>
        <w:b/>
        <w:color w:val="FFFFFF"/>
        <w:sz w:val="22"/>
      </w:rPr>
      <w:tblPr/>
      <w:tcPr>
        <w:tcBorders>
          <w:top w:val="single" w:sz="4" w:space="0" w:color="FFFFFF" w:themeColor="light1"/>
        </w:tcBorders>
        <w:shd w:val="clear" w:color="F79646" w:themeColor="accent6" w:fill="auto"/>
      </w:tcPr>
    </w:tblStylePr>
    <w:tblStylePr w:type="firstCol">
      <w:rPr>
        <w:rFonts w:ascii="Arial" w:hAnsi="Arial"/>
        <w:b/>
        <w:color w:val="FFFFFF"/>
        <w:sz w:val="22"/>
      </w:rPr>
      <w:tblPr/>
      <w:tcPr>
        <w:shd w:val="clear" w:color="F79646" w:themeColor="accent6" w:fill="auto"/>
      </w:tcPr>
    </w:tblStylePr>
    <w:tblStylePr w:type="lastCol">
      <w:rPr>
        <w:rFonts w:ascii="Arial" w:hAnsi="Arial"/>
        <w:b/>
        <w:color w:val="FFFFFF"/>
        <w:sz w:val="22"/>
      </w:rPr>
      <w:tblPr/>
      <w:tcPr>
        <w:shd w:val="clear" w:color="F79646" w:themeColor="accent6" w:fill="auto"/>
      </w:tcPr>
    </w:tblStylePr>
    <w:tblStylePr w:type="band1Vert">
      <w:tblPr/>
      <w:tcPr>
        <w:shd w:val="clear" w:color="FBCEAA" w:themeColor="accent6" w:themeTint="75" w:fill="auto"/>
      </w:tcPr>
    </w:tblStylePr>
    <w:tblStylePr w:type="band1Horz">
      <w:tblPr/>
      <w:tcPr>
        <w:shd w:val="clear" w:color="FBCEAA" w:themeColor="accent6" w:themeTint="75" w:fill="auto"/>
      </w:tcPr>
    </w:tblStylePr>
  </w:style>
  <w:style w:type="table" w:customStyle="1" w:styleId="GridTable6Colorful">
    <w:name w:val="Grid Table 6 Colorful"/>
    <w:basedOn w:val="a1"/>
    <w:uiPriority w:val="9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auto"/>
      </w:tcPr>
    </w:tblStylePr>
    <w:tblStylePr w:type="band1Horz">
      <w:rPr>
        <w:rFonts w:ascii="Arial" w:hAnsi="Arial"/>
        <w:color w:val="7F7F7F" w:themeColor="text1" w:themeTint="80" w:themeShade="95"/>
        <w:sz w:val="22"/>
      </w:rPr>
      <w:tblPr/>
      <w:tcPr>
        <w:shd w:val="clear" w:color="CBCBCB" w:themeColor="text1" w:themeTint="34" w:fill="auto"/>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auto"/>
      </w:tcPr>
    </w:tblStylePr>
    <w:tblStylePr w:type="band1Horz">
      <w:rPr>
        <w:rFonts w:ascii="Arial" w:hAnsi="Arial"/>
        <w:color w:val="266779" w:themeColor="accent5" w:themeShade="95"/>
        <w:sz w:val="22"/>
      </w:rPr>
      <w:tblPr/>
      <w:tcPr>
        <w:shd w:val="clear" w:color="FDE9D8" w:themeColor="accent6" w:themeTint="34" w:fill="auto"/>
      </w:tcPr>
    </w:tblStylePr>
    <w:tblStylePr w:type="band2Horz">
      <w:rPr>
        <w:rFonts w:ascii="Arial" w:hAnsi="Arial"/>
        <w:color w:val="266779" w:themeColor="accent5" w:themeShade="95"/>
        <w:sz w:val="22"/>
      </w:rPr>
    </w:tblStylePr>
  </w:style>
  <w:style w:type="table" w:customStyle="1" w:styleId="GridTable7Colorful">
    <w:name w:val="Grid Table 7 Colorful"/>
    <w:basedOn w:val="a1"/>
    <w:uiPriority w:val="9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auto"/>
      </w:tcPr>
    </w:tblStylePr>
    <w:tblStylePr w:type="band1Horz">
      <w:rPr>
        <w:rFonts w:ascii="Arial" w:hAnsi="Arial"/>
        <w:color w:val="7F7F7F" w:themeColor="text1" w:themeTint="80" w:themeShade="95"/>
        <w:sz w:val="22"/>
      </w:rPr>
      <w:tblPr/>
      <w:tcPr>
        <w:shd w:val="clear" w:color="F2F2F2" w:themeColor="text1" w:themeTint="0D" w:fill="auto"/>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auto"/>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auto"/>
      </w:tcPr>
    </w:tblStylePr>
    <w:tblStylePr w:type="band1Horz">
      <w:rPr>
        <w:rFonts w:ascii="Arial" w:hAnsi="Arial"/>
        <w:color w:val="A6BFDD" w:themeColor="accent1" w:themeTint="80" w:themeShade="95"/>
        <w:sz w:val="22"/>
      </w:rPr>
      <w:tblPr/>
      <w:tcPr>
        <w:shd w:val="clear" w:color="DAE5F1" w:themeColor="accent1" w:themeTint="34" w:fill="auto"/>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auto"/>
      </w:tcPr>
    </w:tblStylePr>
    <w:tblStylePr w:type="band1Horz">
      <w:rPr>
        <w:rFonts w:ascii="Arial" w:hAnsi="Arial"/>
        <w:color w:val="D99695" w:themeColor="accent2" w:themeTint="97" w:themeShade="95"/>
        <w:sz w:val="22"/>
      </w:rPr>
      <w:tblPr/>
      <w:tcPr>
        <w:shd w:val="clear" w:color="F2DCDC" w:themeColor="accent2" w:themeTint="32" w:fill="auto"/>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auto"/>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auto"/>
      </w:tcPr>
    </w:tblStylePr>
    <w:tblStylePr w:type="band1Horz">
      <w:rPr>
        <w:rFonts w:ascii="Arial" w:hAnsi="Arial"/>
        <w:color w:val="9ABB59" w:themeColor="accent3" w:themeTint="FE" w:themeShade="95"/>
        <w:sz w:val="22"/>
      </w:rPr>
      <w:tblPr/>
      <w:tcPr>
        <w:shd w:val="clear" w:color="EAF1DC" w:themeColor="accent3" w:themeTint="34" w:fill="auto"/>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auto"/>
      </w:tcPr>
    </w:tblStylePr>
    <w:tblStylePr w:type="band1Horz">
      <w:rPr>
        <w:rFonts w:ascii="Arial" w:hAnsi="Arial"/>
        <w:color w:val="B2A1C6" w:themeColor="accent4" w:themeTint="9A" w:themeShade="95"/>
        <w:sz w:val="22"/>
      </w:rPr>
      <w:tblPr/>
      <w:tcPr>
        <w:shd w:val="clear" w:color="E5DFEC" w:themeColor="accent4" w:themeTint="34" w:fill="auto"/>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auto"/>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auto"/>
      </w:tcPr>
    </w:tblStylePr>
    <w:tblStylePr w:type="band1Horz">
      <w:rPr>
        <w:rFonts w:ascii="Arial" w:hAnsi="Arial"/>
        <w:color w:val="266779" w:themeColor="accent5" w:themeShade="95"/>
        <w:sz w:val="22"/>
      </w:rPr>
      <w:tblPr/>
      <w:tcPr>
        <w:shd w:val="clear" w:color="DAEEF3" w:themeColor="accent5" w:themeTint="34" w:fill="auto"/>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auto"/>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auto"/>
      </w:tcPr>
    </w:tblStylePr>
    <w:tblStylePr w:type="band1Horz">
      <w:rPr>
        <w:rFonts w:ascii="Arial" w:hAnsi="Arial"/>
        <w:color w:val="B15407" w:themeColor="accent6" w:themeShade="95"/>
        <w:sz w:val="22"/>
      </w:rPr>
      <w:tblPr/>
      <w:tcPr>
        <w:shd w:val="clear" w:color="FDE9D8" w:themeColor="accent6" w:themeTint="34" w:fill="auto"/>
      </w:tcPr>
    </w:tblStylePr>
    <w:tblStylePr w:type="band2Horz">
      <w:rPr>
        <w:rFonts w:ascii="Arial" w:hAnsi="Arial"/>
        <w:color w:val="B15407" w:themeColor="accent6" w:themeShade="95"/>
        <w:sz w:val="22"/>
      </w:rPr>
    </w:tblStylePr>
  </w:style>
  <w:style w:type="table" w:customStyle="1" w:styleId="ListTable1Light">
    <w:name w:val="List Table 1 Light"/>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auto"/>
      </w:tcPr>
    </w:tblStylePr>
    <w:tblStylePr w:type="band1Horz">
      <w:tblPr/>
      <w:tcPr>
        <w:shd w:val="clear" w:color="BFBFBF" w:themeColor="text1" w:themeTint="40" w:fill="auto"/>
      </w:tcPr>
    </w:tblStylePr>
  </w:style>
  <w:style w:type="table" w:customStyle="1" w:styleId="ListTable1Light-Accent1">
    <w:name w:val="List Table 1 Light - Accent 1"/>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auto"/>
      </w:tcPr>
    </w:tblStylePr>
    <w:tblStylePr w:type="band1Horz">
      <w:tblPr/>
      <w:tcPr>
        <w:shd w:val="clear" w:color="D2DFEE" w:themeColor="accent1" w:themeTint="40" w:fill="auto"/>
      </w:tcPr>
    </w:tblStylePr>
  </w:style>
  <w:style w:type="table" w:customStyle="1" w:styleId="ListTable1Light-Accent2">
    <w:name w:val="List Table 1 Light - Accent 2"/>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auto"/>
      </w:tcPr>
    </w:tblStylePr>
    <w:tblStylePr w:type="band1Horz">
      <w:tblPr/>
      <w:tcPr>
        <w:shd w:val="clear" w:color="EFD2D2" w:themeColor="accent2" w:themeTint="40" w:fill="auto"/>
      </w:tcPr>
    </w:tblStylePr>
  </w:style>
  <w:style w:type="table" w:customStyle="1" w:styleId="ListTable1Light-Accent3">
    <w:name w:val="List Table 1 Light - Accent 3"/>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auto"/>
      </w:tcPr>
    </w:tblStylePr>
    <w:tblStylePr w:type="band1Horz">
      <w:tblPr/>
      <w:tcPr>
        <w:shd w:val="clear" w:color="E5EED5" w:themeColor="accent3" w:themeTint="40" w:fill="auto"/>
      </w:tcPr>
    </w:tblStylePr>
  </w:style>
  <w:style w:type="table" w:customStyle="1" w:styleId="ListTable1Light-Accent4">
    <w:name w:val="List Table 1 Light - Accent 4"/>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auto"/>
      </w:tcPr>
    </w:tblStylePr>
    <w:tblStylePr w:type="band1Horz">
      <w:tblPr/>
      <w:tcPr>
        <w:shd w:val="clear" w:color="DFD8E7" w:themeColor="accent4" w:themeTint="40" w:fill="auto"/>
      </w:tcPr>
    </w:tblStylePr>
  </w:style>
  <w:style w:type="table" w:customStyle="1" w:styleId="ListTable1Light-Accent5">
    <w:name w:val="List Table 1 Light - Accent 5"/>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auto"/>
      </w:tcPr>
    </w:tblStylePr>
    <w:tblStylePr w:type="band1Horz">
      <w:tblPr/>
      <w:tcPr>
        <w:shd w:val="clear" w:color="D1EAF0" w:themeColor="accent5" w:themeTint="40" w:fill="auto"/>
      </w:tcPr>
    </w:tblStylePr>
  </w:style>
  <w:style w:type="table" w:customStyle="1" w:styleId="ListTable1Light-Accent6">
    <w:name w:val="List Table 1 Light - Accent 6"/>
    <w:basedOn w:val="a1"/>
    <w:uiPriority w:val="9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auto"/>
      </w:tcPr>
    </w:tblStylePr>
    <w:tblStylePr w:type="band1Horz">
      <w:tblPr/>
      <w:tcPr>
        <w:shd w:val="clear" w:color="FDE4D0" w:themeColor="accent6" w:themeTint="40" w:fill="auto"/>
      </w:tcPr>
    </w:tblStylePr>
  </w:style>
  <w:style w:type="table" w:customStyle="1" w:styleId="ListTable2">
    <w:name w:val="List Table 2"/>
    <w:basedOn w:val="a1"/>
    <w:uiPriority w:val="9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2-Accent1">
    <w:name w:val="List Table 2 - Accent 1"/>
    <w:basedOn w:val="a1"/>
    <w:uiPriority w:val="9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2-Accent2">
    <w:name w:val="List Table 2 - Accent 2"/>
    <w:basedOn w:val="a1"/>
    <w:uiPriority w:val="9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2-Accent3">
    <w:name w:val="List Table 2 - Accent 3"/>
    <w:basedOn w:val="a1"/>
    <w:uiPriority w:val="9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2-Accent4">
    <w:name w:val="List Table 2 - Accent 4"/>
    <w:basedOn w:val="a1"/>
    <w:uiPriority w:val="9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2-Accent5">
    <w:name w:val="List Table 2 - Accent 5"/>
    <w:basedOn w:val="a1"/>
    <w:uiPriority w:val="9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2-Accent6">
    <w:name w:val="List Table 2 - Accent 6"/>
    <w:basedOn w:val="a1"/>
    <w:uiPriority w:val="9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3">
    <w:name w:val="List Table 3"/>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basedOn w:val="a1"/>
    <w:uiPriority w:val="9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auto"/>
      </w:tcPr>
    </w:tblStylePr>
    <w:tblStylePr w:type="band1Horz">
      <w:rPr>
        <w:rFonts w:ascii="Arial" w:hAnsi="Arial"/>
        <w:color w:val="404040"/>
        <w:sz w:val="22"/>
      </w:rPr>
      <w:tblPr/>
      <w:tcPr>
        <w:shd w:val="clear" w:color="BFBFBF" w:themeColor="text1" w:themeTint="40" w:fill="auto"/>
      </w:tcPr>
    </w:tblStylePr>
  </w:style>
  <w:style w:type="table" w:customStyle="1" w:styleId="ListTable4-Accent1">
    <w:name w:val="List Table 4 - Accent 1"/>
    <w:basedOn w:val="a1"/>
    <w:uiPriority w:val="9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auto"/>
      </w:tcPr>
    </w:tblStylePr>
    <w:tblStylePr w:type="band1Horz">
      <w:rPr>
        <w:rFonts w:ascii="Arial" w:hAnsi="Arial"/>
        <w:color w:val="404040"/>
        <w:sz w:val="22"/>
      </w:rPr>
      <w:tblPr/>
      <w:tcPr>
        <w:shd w:val="clear" w:color="D2DFEE" w:themeColor="accent1" w:themeTint="40" w:fill="auto"/>
      </w:tcPr>
    </w:tblStylePr>
  </w:style>
  <w:style w:type="table" w:customStyle="1" w:styleId="ListTable4-Accent2">
    <w:name w:val="List Table 4 - Accent 2"/>
    <w:basedOn w:val="a1"/>
    <w:uiPriority w:val="9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auto"/>
      </w:tcPr>
    </w:tblStylePr>
    <w:tblStylePr w:type="band1Horz">
      <w:rPr>
        <w:rFonts w:ascii="Arial" w:hAnsi="Arial"/>
        <w:color w:val="404040"/>
        <w:sz w:val="22"/>
      </w:rPr>
      <w:tblPr/>
      <w:tcPr>
        <w:shd w:val="clear" w:color="EFD2D2" w:themeColor="accent2" w:themeTint="40" w:fill="auto"/>
      </w:tcPr>
    </w:tblStylePr>
  </w:style>
  <w:style w:type="table" w:customStyle="1" w:styleId="ListTable4-Accent3">
    <w:name w:val="List Table 4 - Accent 3"/>
    <w:basedOn w:val="a1"/>
    <w:uiPriority w:val="9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auto"/>
      </w:tcPr>
    </w:tblStylePr>
    <w:tblStylePr w:type="band1Horz">
      <w:rPr>
        <w:rFonts w:ascii="Arial" w:hAnsi="Arial"/>
        <w:color w:val="404040"/>
        <w:sz w:val="22"/>
      </w:rPr>
      <w:tblPr/>
      <w:tcPr>
        <w:shd w:val="clear" w:color="E5EED5" w:themeColor="accent3" w:themeTint="40" w:fill="auto"/>
      </w:tcPr>
    </w:tblStylePr>
  </w:style>
  <w:style w:type="table" w:customStyle="1" w:styleId="ListTable4-Accent4">
    <w:name w:val="List Table 4 - Accent 4"/>
    <w:basedOn w:val="a1"/>
    <w:uiPriority w:val="9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auto"/>
      </w:tcPr>
    </w:tblStylePr>
    <w:tblStylePr w:type="band1Horz">
      <w:rPr>
        <w:rFonts w:ascii="Arial" w:hAnsi="Arial"/>
        <w:color w:val="404040"/>
        <w:sz w:val="22"/>
      </w:rPr>
      <w:tblPr/>
      <w:tcPr>
        <w:shd w:val="clear" w:color="DFD8E7" w:themeColor="accent4" w:themeTint="40" w:fill="auto"/>
      </w:tcPr>
    </w:tblStylePr>
  </w:style>
  <w:style w:type="table" w:customStyle="1" w:styleId="ListTable4-Accent5">
    <w:name w:val="List Table 4 - Accent 5"/>
    <w:basedOn w:val="a1"/>
    <w:uiPriority w:val="9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auto"/>
      </w:tcPr>
    </w:tblStylePr>
    <w:tblStylePr w:type="band1Horz">
      <w:rPr>
        <w:rFonts w:ascii="Arial" w:hAnsi="Arial"/>
        <w:color w:val="404040"/>
        <w:sz w:val="22"/>
      </w:rPr>
      <w:tblPr/>
      <w:tcPr>
        <w:shd w:val="clear" w:color="D1EAF0" w:themeColor="accent5" w:themeTint="40" w:fill="auto"/>
      </w:tcPr>
    </w:tblStylePr>
  </w:style>
  <w:style w:type="table" w:customStyle="1" w:styleId="ListTable4-Accent6">
    <w:name w:val="List Table 4 - Accent 6"/>
    <w:basedOn w:val="a1"/>
    <w:uiPriority w:val="9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auto"/>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auto"/>
      </w:tcPr>
    </w:tblStylePr>
    <w:tblStylePr w:type="band1Horz">
      <w:rPr>
        <w:rFonts w:ascii="Arial" w:hAnsi="Arial"/>
        <w:color w:val="404040"/>
        <w:sz w:val="22"/>
      </w:rPr>
      <w:tblPr/>
      <w:tcPr>
        <w:shd w:val="clear" w:color="FDE4D0" w:themeColor="accent6" w:themeTint="40" w:fill="auto"/>
      </w:tcPr>
    </w:tblStylePr>
  </w:style>
  <w:style w:type="table" w:customStyle="1" w:styleId="ListTable5Dark">
    <w:name w:val="List Table 5 Dark"/>
    <w:basedOn w:val="a1"/>
    <w:uiPriority w:val="9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auto"/>
      </w:tcPr>
    </w:tblStylePr>
    <w:tblStylePr w:type="band2Horz">
      <w:tblPr/>
      <w:tcPr>
        <w:tcBorders>
          <w:top w:val="single" w:sz="4" w:space="0" w:color="FFFFFF" w:themeColor="light1"/>
          <w:bottom w:val="single" w:sz="4" w:space="0" w:color="FFFFFF" w:themeColor="light1"/>
        </w:tcBorders>
        <w:shd w:val="clear" w:color="7F7F7F" w:themeColor="text1" w:themeTint="80" w:fill="auto"/>
      </w:tcPr>
    </w:tblStylePr>
  </w:style>
  <w:style w:type="table" w:customStyle="1" w:styleId="ListTable5Dark-Accent1">
    <w:name w:val="List Table 5 Dark - Accent 1"/>
    <w:basedOn w:val="a1"/>
    <w:uiPriority w:val="9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auto"/>
      </w:tcPr>
    </w:tblStylePr>
    <w:tblStylePr w:type="band2Horz">
      <w:tblPr/>
      <w:tcPr>
        <w:tcBorders>
          <w:top w:val="single" w:sz="4" w:space="0" w:color="FFFFFF" w:themeColor="light1"/>
          <w:bottom w:val="single" w:sz="4" w:space="0" w:color="FFFFFF" w:themeColor="light1"/>
        </w:tcBorders>
        <w:shd w:val="clear" w:color="4F81BD" w:themeColor="accent1" w:fill="auto"/>
      </w:tcPr>
    </w:tblStylePr>
  </w:style>
  <w:style w:type="table" w:customStyle="1" w:styleId="ListTable5Dark-Accent2">
    <w:name w:val="List Table 5 Dark - Accent 2"/>
    <w:basedOn w:val="a1"/>
    <w:uiPriority w:val="9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auto"/>
      </w:tcPr>
    </w:tblStylePr>
    <w:tblStylePr w:type="band2Horz">
      <w:tblPr/>
      <w:tcPr>
        <w:tcBorders>
          <w:top w:val="single" w:sz="4" w:space="0" w:color="FFFFFF" w:themeColor="light1"/>
          <w:bottom w:val="single" w:sz="4" w:space="0" w:color="FFFFFF" w:themeColor="light1"/>
        </w:tcBorders>
        <w:shd w:val="clear" w:color="D99695" w:themeColor="accent2" w:themeTint="97" w:fill="auto"/>
      </w:tcPr>
    </w:tblStylePr>
  </w:style>
  <w:style w:type="table" w:customStyle="1" w:styleId="ListTable5Dark-Accent3">
    <w:name w:val="List Table 5 Dark - Accent 3"/>
    <w:basedOn w:val="a1"/>
    <w:uiPriority w:val="9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auto"/>
      </w:tcPr>
    </w:tblStylePr>
    <w:tblStylePr w:type="band2Horz">
      <w:tblPr/>
      <w:tcPr>
        <w:tcBorders>
          <w:top w:val="single" w:sz="4" w:space="0" w:color="FFFFFF" w:themeColor="light1"/>
          <w:bottom w:val="single" w:sz="4" w:space="0" w:color="FFFFFF" w:themeColor="light1"/>
        </w:tcBorders>
        <w:shd w:val="clear" w:color="C3D69B" w:themeColor="accent3" w:themeTint="98" w:fill="auto"/>
      </w:tcPr>
    </w:tblStylePr>
  </w:style>
  <w:style w:type="table" w:customStyle="1" w:styleId="ListTable5Dark-Accent4">
    <w:name w:val="List Table 5 Dark - Accent 4"/>
    <w:basedOn w:val="a1"/>
    <w:uiPriority w:val="9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auto"/>
      </w:tcPr>
    </w:tblStylePr>
    <w:tblStylePr w:type="band2Horz">
      <w:tblPr/>
      <w:tcPr>
        <w:tcBorders>
          <w:top w:val="single" w:sz="4" w:space="0" w:color="FFFFFF" w:themeColor="light1"/>
          <w:bottom w:val="single" w:sz="4" w:space="0" w:color="FFFFFF" w:themeColor="light1"/>
        </w:tcBorders>
        <w:shd w:val="clear" w:color="B2A1C6" w:themeColor="accent4" w:themeTint="9A" w:fill="auto"/>
      </w:tcPr>
    </w:tblStylePr>
  </w:style>
  <w:style w:type="table" w:customStyle="1" w:styleId="ListTable5Dark-Accent5">
    <w:name w:val="List Table 5 Dark - Accent 5"/>
    <w:basedOn w:val="a1"/>
    <w:uiPriority w:val="9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auto"/>
      </w:tcPr>
    </w:tblStylePr>
    <w:tblStylePr w:type="band2Horz">
      <w:tblPr/>
      <w:tcPr>
        <w:tcBorders>
          <w:top w:val="single" w:sz="4" w:space="0" w:color="FFFFFF" w:themeColor="light1"/>
          <w:bottom w:val="single" w:sz="4" w:space="0" w:color="FFFFFF" w:themeColor="light1"/>
        </w:tcBorders>
        <w:shd w:val="clear" w:color="92CCDC" w:themeColor="accent5" w:themeTint="9A" w:fill="auto"/>
      </w:tcPr>
    </w:tblStylePr>
  </w:style>
  <w:style w:type="table" w:customStyle="1" w:styleId="ListTable5Dark-Accent6">
    <w:name w:val="List Table 5 Dark - Accent 6"/>
    <w:basedOn w:val="a1"/>
    <w:uiPriority w:val="9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auto"/>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auto"/>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auto"/>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auto"/>
      </w:tcPr>
    </w:tblStylePr>
    <w:tblStylePr w:type="band2Horz">
      <w:tblPr/>
      <w:tcPr>
        <w:tcBorders>
          <w:top w:val="single" w:sz="4" w:space="0" w:color="FFFFFF" w:themeColor="light1"/>
          <w:bottom w:val="single" w:sz="4" w:space="0" w:color="FFFFFF" w:themeColor="light1"/>
        </w:tcBorders>
        <w:shd w:val="clear" w:color="FAC090" w:themeColor="accent6" w:themeTint="98" w:fill="auto"/>
      </w:tcPr>
    </w:tblStylePr>
  </w:style>
  <w:style w:type="table" w:customStyle="1" w:styleId="ListTable6Colorful">
    <w:name w:val="List Table 6 Colorful"/>
    <w:basedOn w:val="a1"/>
    <w:uiPriority w:val="9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auto"/>
      </w:tcPr>
    </w:tblStylePr>
    <w:tblStylePr w:type="band1Horz">
      <w:rPr>
        <w:rFonts w:ascii="Arial" w:hAnsi="Arial"/>
        <w:color w:val="000000" w:themeColor="text1"/>
        <w:sz w:val="22"/>
      </w:rPr>
      <w:tblPr/>
      <w:tcPr>
        <w:shd w:val="clear" w:color="BFBFBF" w:themeColor="text1" w:themeTint="40" w:fill="auto"/>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stTable7Colorful">
    <w:name w:val="List Table 7 Colorful"/>
    <w:basedOn w:val="a1"/>
    <w:uiPriority w:val="9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auto"/>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auto"/>
      </w:tcPr>
    </w:tblStylePr>
    <w:tblStylePr w:type="band1Horz">
      <w:rPr>
        <w:rFonts w:ascii="Arial" w:hAnsi="Arial"/>
        <w:color w:val="7F7F7F" w:themeColor="text1" w:themeTint="80" w:themeShade="95"/>
        <w:sz w:val="22"/>
      </w:rPr>
      <w:tblPr/>
      <w:tcPr>
        <w:shd w:val="clear" w:color="BFBFBF" w:themeColor="text1" w:themeTint="40" w:fill="auto"/>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auto"/>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auto"/>
      </w:tcPr>
    </w:tblStylePr>
    <w:tblStylePr w:type="band1Horz">
      <w:rPr>
        <w:rFonts w:ascii="Arial" w:hAnsi="Arial"/>
        <w:color w:val="2A4A71" w:themeColor="accent1" w:themeShade="95"/>
        <w:sz w:val="22"/>
      </w:rPr>
      <w:tblPr/>
      <w:tcPr>
        <w:shd w:val="clear" w:color="D2DFEE" w:themeColor="accent1" w:themeTint="40" w:fill="auto"/>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auto"/>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auto"/>
      </w:tcPr>
    </w:tblStylePr>
    <w:tblStylePr w:type="band1Horz">
      <w:rPr>
        <w:rFonts w:ascii="Arial" w:hAnsi="Arial"/>
        <w:color w:val="D99695" w:themeColor="accent2" w:themeTint="97" w:themeShade="95"/>
        <w:sz w:val="22"/>
      </w:rPr>
      <w:tblPr/>
      <w:tcPr>
        <w:shd w:val="clear" w:color="EFD2D2" w:themeColor="accent2" w:themeTint="40" w:fill="auto"/>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auto"/>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auto"/>
      </w:tcPr>
    </w:tblStylePr>
    <w:tblStylePr w:type="band1Horz">
      <w:rPr>
        <w:rFonts w:ascii="Arial" w:hAnsi="Arial"/>
        <w:color w:val="C3D69B" w:themeColor="accent3" w:themeTint="98" w:themeShade="95"/>
        <w:sz w:val="22"/>
      </w:rPr>
      <w:tblPr/>
      <w:tcPr>
        <w:shd w:val="clear" w:color="E5EED5" w:themeColor="accent3" w:themeTint="40" w:fill="auto"/>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auto"/>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auto"/>
      </w:tcPr>
    </w:tblStylePr>
    <w:tblStylePr w:type="band1Horz">
      <w:rPr>
        <w:rFonts w:ascii="Arial" w:hAnsi="Arial"/>
        <w:color w:val="B2A1C6" w:themeColor="accent4" w:themeTint="9A" w:themeShade="95"/>
        <w:sz w:val="22"/>
      </w:rPr>
      <w:tblPr/>
      <w:tcPr>
        <w:shd w:val="clear" w:color="DFD8E7" w:themeColor="accent4" w:themeTint="40" w:fill="auto"/>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auto"/>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auto"/>
      </w:tcPr>
    </w:tblStylePr>
    <w:tblStylePr w:type="band1Horz">
      <w:rPr>
        <w:rFonts w:ascii="Arial" w:hAnsi="Arial"/>
        <w:color w:val="92CCDC" w:themeColor="accent5" w:themeTint="9A" w:themeShade="95"/>
        <w:sz w:val="22"/>
      </w:rPr>
      <w:tblPr/>
      <w:tcPr>
        <w:shd w:val="clear" w:color="D1EAF0" w:themeColor="accent5" w:themeTint="40" w:fill="auto"/>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auto"/>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auto"/>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auto"/>
      </w:tcPr>
    </w:tblStylePr>
    <w:tblStylePr w:type="band1Horz">
      <w:rPr>
        <w:rFonts w:ascii="Arial" w:hAnsi="Arial"/>
        <w:color w:val="FAC090" w:themeColor="accent6" w:themeTint="98" w:themeShade="95"/>
        <w:sz w:val="22"/>
      </w:rPr>
      <w:tblPr/>
      <w:tcPr>
        <w:shd w:val="clear" w:color="FDE4D0" w:themeColor="accent6" w:themeTint="40" w:fill="auto"/>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auto"/>
      </w:tcPr>
    </w:tblStylePr>
    <w:tblStylePr w:type="lastRow">
      <w:rPr>
        <w:rFonts w:ascii="Arial" w:hAnsi="Arial"/>
        <w:color w:val="F2F2F2"/>
        <w:sz w:val="22"/>
      </w:rPr>
      <w:tblPr/>
      <w:tcPr>
        <w:shd w:val="clear" w:color="7F7F7F" w:themeColor="text1" w:themeTint="80" w:fill="auto"/>
      </w:tcPr>
    </w:tblStylePr>
    <w:tblStylePr w:type="firstCol">
      <w:rPr>
        <w:rFonts w:ascii="Arial" w:hAnsi="Arial"/>
        <w:color w:val="F2F2F2"/>
        <w:sz w:val="22"/>
      </w:rPr>
      <w:tblPr/>
      <w:tcPr>
        <w:shd w:val="clear" w:color="7F7F7F" w:themeColor="text1" w:themeTint="80" w:fill="auto"/>
      </w:tcPr>
    </w:tblStylePr>
    <w:tblStylePr w:type="lastCol">
      <w:rPr>
        <w:rFonts w:ascii="Arial" w:hAnsi="Arial"/>
        <w:color w:val="F2F2F2"/>
        <w:sz w:val="22"/>
      </w:rPr>
      <w:tblPr/>
      <w:tcPr>
        <w:shd w:val="clear" w:color="7F7F7F" w:themeColor="text1" w:themeTint="80" w:fill="auto"/>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auto"/>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auto"/>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auto"/>
      </w:tcPr>
    </w:tblStylePr>
    <w:tblStylePr w:type="lastRow">
      <w:rPr>
        <w:rFonts w:ascii="Arial" w:hAnsi="Arial"/>
        <w:color w:val="F2F2F2"/>
        <w:sz w:val="22"/>
      </w:rPr>
      <w:tblPr/>
      <w:tcPr>
        <w:shd w:val="clear" w:color="5D8AC2" w:themeColor="accent1" w:themeTint="EA" w:fill="auto"/>
      </w:tcPr>
    </w:tblStylePr>
    <w:tblStylePr w:type="firstCol">
      <w:rPr>
        <w:rFonts w:ascii="Arial" w:hAnsi="Arial"/>
        <w:color w:val="F2F2F2"/>
        <w:sz w:val="22"/>
      </w:rPr>
      <w:tblPr/>
      <w:tcPr>
        <w:shd w:val="clear" w:color="5D8AC2" w:themeColor="accent1" w:themeTint="EA" w:fill="auto"/>
      </w:tcPr>
    </w:tblStylePr>
    <w:tblStylePr w:type="lastCol">
      <w:rPr>
        <w:rFonts w:ascii="Arial" w:hAnsi="Arial"/>
        <w:color w:val="F2F2F2"/>
        <w:sz w:val="22"/>
      </w:rPr>
      <w:tblPr/>
      <w:tcPr>
        <w:shd w:val="clear" w:color="5D8AC2" w:themeColor="accent1" w:themeTint="EA" w:fill="auto"/>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auto"/>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auto"/>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auto"/>
      </w:tcPr>
    </w:tblStylePr>
    <w:tblStylePr w:type="lastRow">
      <w:rPr>
        <w:rFonts w:ascii="Arial" w:hAnsi="Arial"/>
        <w:color w:val="F2F2F2"/>
        <w:sz w:val="22"/>
      </w:rPr>
      <w:tblPr/>
      <w:tcPr>
        <w:shd w:val="clear" w:color="D99695" w:themeColor="accent2" w:themeTint="97" w:fill="auto"/>
      </w:tcPr>
    </w:tblStylePr>
    <w:tblStylePr w:type="firstCol">
      <w:rPr>
        <w:rFonts w:ascii="Arial" w:hAnsi="Arial"/>
        <w:color w:val="F2F2F2"/>
        <w:sz w:val="22"/>
      </w:rPr>
      <w:tblPr/>
      <w:tcPr>
        <w:shd w:val="clear" w:color="D99695" w:themeColor="accent2" w:themeTint="97" w:fill="auto"/>
      </w:tcPr>
    </w:tblStylePr>
    <w:tblStylePr w:type="lastCol">
      <w:rPr>
        <w:rFonts w:ascii="Arial" w:hAnsi="Arial"/>
        <w:color w:val="F2F2F2"/>
        <w:sz w:val="22"/>
      </w:rPr>
      <w:tblPr/>
      <w:tcPr>
        <w:shd w:val="clear" w:color="D99695" w:themeColor="accent2" w:themeTint="97" w:fill="auto"/>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auto"/>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auto"/>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auto"/>
      </w:tcPr>
    </w:tblStylePr>
    <w:tblStylePr w:type="lastRow">
      <w:rPr>
        <w:rFonts w:ascii="Arial" w:hAnsi="Arial"/>
        <w:color w:val="F2F2F2"/>
        <w:sz w:val="22"/>
      </w:rPr>
      <w:tblPr/>
      <w:tcPr>
        <w:shd w:val="clear" w:color="9ABB59" w:themeColor="accent3" w:themeTint="FE" w:fill="auto"/>
      </w:tcPr>
    </w:tblStylePr>
    <w:tblStylePr w:type="firstCol">
      <w:rPr>
        <w:rFonts w:ascii="Arial" w:hAnsi="Arial"/>
        <w:color w:val="F2F2F2"/>
        <w:sz w:val="22"/>
      </w:rPr>
      <w:tblPr/>
      <w:tcPr>
        <w:shd w:val="clear" w:color="9ABB59" w:themeColor="accent3" w:themeTint="FE" w:fill="auto"/>
      </w:tcPr>
    </w:tblStylePr>
    <w:tblStylePr w:type="lastCol">
      <w:rPr>
        <w:rFonts w:ascii="Arial" w:hAnsi="Arial"/>
        <w:color w:val="F2F2F2"/>
        <w:sz w:val="22"/>
      </w:rPr>
      <w:tblPr/>
      <w:tcPr>
        <w:shd w:val="clear" w:color="9ABB59" w:themeColor="accent3" w:themeTint="FE" w:fill="auto"/>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auto"/>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auto"/>
      </w:tcPr>
    </w:tblStylePr>
    <w:tblStylePr w:type="lastRow">
      <w:rPr>
        <w:rFonts w:ascii="Arial" w:hAnsi="Arial"/>
        <w:color w:val="F2F2F2"/>
        <w:sz w:val="22"/>
      </w:rPr>
      <w:tblPr/>
      <w:tcPr>
        <w:shd w:val="clear" w:color="B2A1C6" w:themeColor="accent4" w:themeTint="9A" w:fill="auto"/>
      </w:tcPr>
    </w:tblStylePr>
    <w:tblStylePr w:type="firstCol">
      <w:rPr>
        <w:rFonts w:ascii="Arial" w:hAnsi="Arial"/>
        <w:color w:val="F2F2F2"/>
        <w:sz w:val="22"/>
      </w:rPr>
      <w:tblPr/>
      <w:tcPr>
        <w:shd w:val="clear" w:color="B2A1C6" w:themeColor="accent4" w:themeTint="9A" w:fill="auto"/>
      </w:tcPr>
    </w:tblStylePr>
    <w:tblStylePr w:type="lastCol">
      <w:rPr>
        <w:rFonts w:ascii="Arial" w:hAnsi="Arial"/>
        <w:color w:val="F2F2F2"/>
        <w:sz w:val="22"/>
      </w:rPr>
      <w:tblPr/>
      <w:tcPr>
        <w:shd w:val="clear" w:color="B2A1C6" w:themeColor="accent4" w:themeTint="9A" w:fill="auto"/>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auto"/>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auto"/>
      </w:tcPr>
    </w:tblStylePr>
    <w:tblStylePr w:type="lastRow">
      <w:rPr>
        <w:rFonts w:ascii="Arial" w:hAnsi="Arial"/>
        <w:color w:val="F2F2F2"/>
        <w:sz w:val="22"/>
      </w:rPr>
      <w:tblPr/>
      <w:tcPr>
        <w:shd w:val="clear" w:color="4BACC6" w:themeColor="accent5" w:fill="auto"/>
      </w:tcPr>
    </w:tblStylePr>
    <w:tblStylePr w:type="firstCol">
      <w:rPr>
        <w:rFonts w:ascii="Arial" w:hAnsi="Arial"/>
        <w:color w:val="F2F2F2"/>
        <w:sz w:val="22"/>
      </w:rPr>
      <w:tblPr/>
      <w:tcPr>
        <w:shd w:val="clear" w:color="4BACC6" w:themeColor="accent5" w:fill="auto"/>
      </w:tcPr>
    </w:tblStylePr>
    <w:tblStylePr w:type="lastCol">
      <w:rPr>
        <w:rFonts w:ascii="Arial" w:hAnsi="Arial"/>
        <w:color w:val="F2F2F2"/>
        <w:sz w:val="22"/>
      </w:rPr>
      <w:tblPr/>
      <w:tcPr>
        <w:shd w:val="clear" w:color="4BACC6" w:themeColor="accent5" w:fill="auto"/>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auto"/>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auto"/>
      </w:tcPr>
    </w:tblStylePr>
    <w:tblStylePr w:type="lastRow">
      <w:rPr>
        <w:rFonts w:ascii="Arial" w:hAnsi="Arial"/>
        <w:color w:val="F2F2F2"/>
        <w:sz w:val="22"/>
      </w:rPr>
      <w:tblPr/>
      <w:tcPr>
        <w:shd w:val="clear" w:color="F79646" w:themeColor="accent6" w:fill="auto"/>
      </w:tcPr>
    </w:tblStylePr>
    <w:tblStylePr w:type="firstCol">
      <w:rPr>
        <w:rFonts w:ascii="Arial" w:hAnsi="Arial"/>
        <w:color w:val="F2F2F2"/>
        <w:sz w:val="22"/>
      </w:rPr>
      <w:tblPr/>
      <w:tcPr>
        <w:shd w:val="clear" w:color="F79646" w:themeColor="accent6" w:fill="auto"/>
      </w:tcPr>
    </w:tblStylePr>
    <w:tblStylePr w:type="lastCol">
      <w:rPr>
        <w:rFonts w:ascii="Arial" w:hAnsi="Arial"/>
        <w:color w:val="F2F2F2"/>
        <w:sz w:val="22"/>
      </w:rPr>
      <w:tblPr/>
      <w:tcPr>
        <w:shd w:val="clear" w:color="F79646" w:themeColor="accent6" w:fill="auto"/>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auto"/>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auto"/>
      </w:tcPr>
    </w:tblStylePr>
  </w:style>
  <w:style w:type="table" w:customStyle="1" w:styleId="Bordered">
    <w:name w:val="Bordered"/>
    <w:basedOn w:val="a1"/>
    <w:uiPriority w:val="9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7">
    <w:name w:val="footnote text"/>
    <w:basedOn w:val="a"/>
    <w:link w:val="a8"/>
    <w:uiPriority w:val="99"/>
    <w:semiHidden/>
    <w:unhideWhenUsed/>
    <w:pPr>
      <w:spacing w:after="40" w:line="240" w:lineRule="auto"/>
    </w:pPr>
    <w:rPr>
      <w:sz w:val="18"/>
    </w:rPr>
  </w:style>
  <w:style w:type="character" w:customStyle="1" w:styleId="a8">
    <w:name w:val="Текст сноски Знак"/>
    <w:link w:val="a7"/>
    <w:uiPriority w:val="99"/>
    <w:rPr>
      <w:sz w:val="18"/>
    </w:rPr>
  </w:style>
  <w:style w:type="character" w:styleId="a9">
    <w:name w:val="footnote reference"/>
    <w:basedOn w:val="a0"/>
    <w:uiPriority w:val="99"/>
    <w:unhideWhenUsed/>
    <w:rPr>
      <w:vertAlign w:val="superscript"/>
    </w:rPr>
  </w:style>
  <w:style w:type="paragraph" w:styleId="aa">
    <w:name w:val="endnote text"/>
    <w:basedOn w:val="a"/>
    <w:link w:val="ab"/>
    <w:uiPriority w:val="99"/>
    <w:semiHidden/>
    <w:unhideWhenUsed/>
    <w:pPr>
      <w:spacing w:after="0" w:line="240" w:lineRule="auto"/>
    </w:pPr>
    <w:rPr>
      <w:sz w:val="20"/>
    </w:rPr>
  </w:style>
  <w:style w:type="character" w:customStyle="1" w:styleId="ab">
    <w:name w:val="Текст концевой сноски Знак"/>
    <w:link w:val="aa"/>
    <w:uiPriority w:val="99"/>
    <w:rPr>
      <w:sz w:val="20"/>
    </w:rPr>
  </w:style>
  <w:style w:type="character" w:styleId="ac">
    <w:name w:val="endnote reference"/>
    <w:basedOn w:val="a0"/>
    <w:uiPriority w:val="99"/>
    <w:semiHidden/>
    <w:unhideWhenUsed/>
    <w:rPr>
      <w:vertAlign w:val="superscript"/>
    </w:rPr>
  </w:style>
  <w:style w:type="paragraph" w:styleId="11">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1">
    <w:name w:val="toc 3"/>
    <w:basedOn w:val="a"/>
    <w:next w:val="a"/>
    <w:uiPriority w:val="39"/>
    <w:unhideWhenUsed/>
    <w:pPr>
      <w:spacing w:after="57"/>
      <w:ind w:left="567"/>
    </w:pPr>
  </w:style>
  <w:style w:type="paragraph" w:styleId="41">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d">
    <w:name w:val="TOC Heading"/>
    <w:uiPriority w:val="39"/>
    <w:unhideWhenUsed/>
  </w:style>
  <w:style w:type="paragraph" w:styleId="ae">
    <w:name w:val="table of figures"/>
    <w:basedOn w:val="a"/>
    <w:next w:val="a"/>
    <w:uiPriority w:val="99"/>
    <w:unhideWhenUsed/>
    <w:pPr>
      <w:spacing w:after="0"/>
    </w:pPr>
  </w:style>
  <w:style w:type="character" w:customStyle="1" w:styleId="10">
    <w:name w:val="Заголовок 1 Знак"/>
    <w:basedOn w:val="a0"/>
    <w:link w:val="1"/>
    <w:uiPriority w:val="99"/>
    <w:rPr>
      <w:rFonts w:ascii="Times New Roman" w:eastAsia="Times New Roman" w:hAnsi="Times New Roman" w:cs="Times New Roman"/>
      <w:b/>
      <w:bCs/>
      <w:sz w:val="48"/>
      <w:szCs w:val="48"/>
      <w:lang w:eastAsia="ru-RU"/>
    </w:rPr>
  </w:style>
  <w:style w:type="character" w:customStyle="1" w:styleId="21">
    <w:name w:val="Заголовок 2 Знак"/>
    <w:basedOn w:val="a0"/>
    <w:link w:val="20"/>
    <w:rPr>
      <w:rFonts w:asciiTheme="majorHAnsi" w:eastAsiaTheme="majorEastAsia" w:hAnsiTheme="majorHAnsi" w:cstheme="majorBidi"/>
      <w:b/>
      <w:bCs/>
      <w:color w:val="4F81BD" w:themeColor="accent1"/>
      <w:sz w:val="26"/>
      <w:szCs w:val="26"/>
    </w:rPr>
  </w:style>
  <w:style w:type="character" w:customStyle="1" w:styleId="BodyTextChar">
    <w:name w:val="Body Text Char"/>
    <w:uiPriority w:val="99"/>
    <w:rPr>
      <w:rFonts w:ascii="Times New Roman" w:hAnsi="Times New Roman"/>
      <w:sz w:val="27"/>
      <w:shd w:val="clear" w:color="auto" w:fill="FFFFFF"/>
    </w:rPr>
  </w:style>
  <w:style w:type="paragraph" w:styleId="af">
    <w:name w:val="Body Text"/>
    <w:basedOn w:val="a"/>
    <w:link w:val="af0"/>
    <w:uiPriority w:val="99"/>
    <w:pPr>
      <w:widowControl w:val="0"/>
      <w:shd w:val="clear" w:color="auto" w:fill="FFFFFF"/>
      <w:spacing w:after="0" w:line="240" w:lineRule="atLeast"/>
      <w:ind w:hanging="440"/>
    </w:pPr>
    <w:rPr>
      <w:rFonts w:ascii="Times New Roman" w:hAnsi="Times New Roman"/>
      <w:sz w:val="27"/>
      <w:szCs w:val="20"/>
      <w:lang w:eastAsia="ru-RU"/>
    </w:rPr>
  </w:style>
  <w:style w:type="character" w:customStyle="1" w:styleId="af0">
    <w:name w:val="Основной текст Знак"/>
    <w:basedOn w:val="a0"/>
    <w:link w:val="af"/>
    <w:uiPriority w:val="99"/>
    <w:rPr>
      <w:rFonts w:ascii="Times New Roman" w:eastAsia="Calibri" w:hAnsi="Times New Roman" w:cs="Times New Roman"/>
      <w:sz w:val="27"/>
      <w:szCs w:val="20"/>
      <w:shd w:val="clear" w:color="auto" w:fill="FFFFFF"/>
      <w:lang w:eastAsia="ru-RU"/>
    </w:rPr>
  </w:style>
  <w:style w:type="character" w:customStyle="1" w:styleId="42">
    <w:name w:val="Заголовок №4_"/>
    <w:link w:val="43"/>
    <w:uiPriority w:val="99"/>
    <w:rPr>
      <w:rFonts w:ascii="Times New Roman" w:hAnsi="Times New Roman"/>
      <w:b/>
      <w:sz w:val="28"/>
      <w:shd w:val="clear" w:color="auto" w:fill="FFFFFF"/>
    </w:rPr>
  </w:style>
  <w:style w:type="paragraph" w:customStyle="1" w:styleId="43">
    <w:name w:val="Заголовок №4"/>
    <w:basedOn w:val="a"/>
    <w:link w:val="42"/>
    <w:uiPriority w:val="99"/>
    <w:pPr>
      <w:widowControl w:val="0"/>
      <w:shd w:val="clear" w:color="auto" w:fill="FFFFFF"/>
      <w:spacing w:after="720" w:line="240" w:lineRule="atLeast"/>
      <w:jc w:val="center"/>
      <w:outlineLvl w:val="3"/>
    </w:pPr>
    <w:rPr>
      <w:rFonts w:ascii="Times New Roman" w:eastAsiaTheme="minorHAnsi" w:hAnsi="Times New Roman" w:cstheme="minorBidi"/>
      <w:b/>
      <w:sz w:val="28"/>
    </w:rPr>
  </w:style>
  <w:style w:type="paragraph" w:styleId="af1">
    <w:name w:val="List Paragraph"/>
    <w:basedOn w:val="a"/>
    <w:link w:val="af2"/>
    <w:uiPriority w:val="34"/>
    <w:qFormat/>
    <w:pPr>
      <w:ind w:left="720"/>
      <w:contextualSpacing/>
    </w:pPr>
  </w:style>
  <w:style w:type="character" w:customStyle="1" w:styleId="af2">
    <w:name w:val="Абзац списка Знак"/>
    <w:link w:val="af1"/>
    <w:uiPriority w:val="34"/>
    <w:qFormat/>
    <w:rPr>
      <w:rFonts w:ascii="Calibri" w:eastAsia="Calibri" w:hAnsi="Calibri" w:cs="Times New Roman"/>
    </w:rPr>
  </w:style>
  <w:style w:type="character" w:customStyle="1" w:styleId="apple-converted-space">
    <w:name w:val="apple-converted-space"/>
    <w:uiPriority w:val="99"/>
  </w:style>
  <w:style w:type="character" w:customStyle="1" w:styleId="12">
    <w:name w:val="Заголовок №1_"/>
    <w:link w:val="13"/>
    <w:uiPriority w:val="99"/>
    <w:rPr>
      <w:rFonts w:ascii="Times New Roman" w:hAnsi="Times New Roman"/>
      <w:sz w:val="20"/>
      <w:shd w:val="clear" w:color="auto" w:fill="FFFFFF"/>
      <w:lang w:eastAsia="ru-RU"/>
    </w:rPr>
  </w:style>
  <w:style w:type="paragraph" w:customStyle="1" w:styleId="13">
    <w:name w:val="Заголовок №1"/>
    <w:basedOn w:val="a"/>
    <w:link w:val="12"/>
    <w:uiPriority w:val="99"/>
    <w:pPr>
      <w:widowControl w:val="0"/>
      <w:shd w:val="clear" w:color="auto" w:fill="FFFFFF"/>
      <w:spacing w:after="0" w:line="240" w:lineRule="atLeast"/>
      <w:outlineLvl w:val="0"/>
    </w:pPr>
    <w:rPr>
      <w:rFonts w:ascii="Times New Roman" w:eastAsiaTheme="minorHAnsi" w:hAnsi="Times New Roman" w:cstheme="minorBidi"/>
      <w:sz w:val="20"/>
      <w:lang w:eastAsia="ru-RU"/>
    </w:rPr>
  </w:style>
  <w:style w:type="character" w:customStyle="1" w:styleId="Arial7">
    <w:name w:val="Основной текст + Arial7"/>
    <w:uiPriority w:val="99"/>
    <w:rPr>
      <w:rFonts w:ascii="Arial" w:hAnsi="Arial"/>
      <w:sz w:val="21"/>
      <w:u w:val="none"/>
    </w:rPr>
  </w:style>
  <w:style w:type="character" w:customStyle="1" w:styleId="Arial6">
    <w:name w:val="Основной текст + Arial6"/>
    <w:uiPriority w:val="99"/>
    <w:rPr>
      <w:rFonts w:ascii="Arial" w:hAnsi="Arial"/>
      <w:i/>
      <w:sz w:val="21"/>
      <w:u w:val="none"/>
    </w:rPr>
  </w:style>
  <w:style w:type="paragraph" w:customStyle="1" w:styleId="rvps12">
    <w:name w:val="rvps12"/>
    <w:basedOn w:val="a"/>
    <w:uiPriority w:val="99"/>
    <w:pPr>
      <w:spacing w:before="100" w:beforeAutospacing="1" w:after="100" w:afterAutospacing="1" w:line="240" w:lineRule="auto"/>
    </w:pPr>
    <w:rPr>
      <w:rFonts w:eastAsia="Times New Roman" w:cs="Calibri"/>
      <w:sz w:val="24"/>
      <w:szCs w:val="24"/>
      <w:lang w:eastAsia="ru-RU"/>
    </w:rPr>
  </w:style>
  <w:style w:type="character" w:customStyle="1" w:styleId="82">
    <w:name w:val="Основной текст (8)_"/>
    <w:link w:val="83"/>
    <w:uiPriority w:val="99"/>
    <w:rPr>
      <w:rFonts w:ascii="Times New Roman" w:hAnsi="Times New Roman"/>
      <w:b/>
      <w:sz w:val="27"/>
      <w:shd w:val="clear" w:color="auto" w:fill="FFFFFF"/>
    </w:rPr>
  </w:style>
  <w:style w:type="paragraph" w:customStyle="1" w:styleId="83">
    <w:name w:val="Основной текст (8)"/>
    <w:basedOn w:val="a"/>
    <w:link w:val="82"/>
    <w:uiPriority w:val="99"/>
    <w:pPr>
      <w:widowControl w:val="0"/>
      <w:shd w:val="clear" w:color="auto" w:fill="FFFFFF"/>
      <w:spacing w:before="360" w:after="0" w:line="240" w:lineRule="atLeast"/>
      <w:jc w:val="center"/>
    </w:pPr>
    <w:rPr>
      <w:rFonts w:ascii="Times New Roman" w:eastAsiaTheme="minorHAnsi" w:hAnsi="Times New Roman" w:cstheme="minorBidi"/>
      <w:b/>
      <w:sz w:val="27"/>
    </w:rPr>
  </w:style>
  <w:style w:type="character" w:customStyle="1" w:styleId="Arial5">
    <w:name w:val="Основной текст + Arial5"/>
    <w:uiPriority w:val="99"/>
    <w:rPr>
      <w:rFonts w:ascii="Arial" w:hAnsi="Arial"/>
      <w:b/>
      <w:sz w:val="21"/>
      <w:u w:val="none"/>
    </w:rPr>
  </w:style>
  <w:style w:type="character" w:customStyle="1" w:styleId="25">
    <w:name w:val="Подпись к таблице (2)_"/>
    <w:link w:val="26"/>
    <w:uiPriority w:val="99"/>
    <w:rPr>
      <w:rFonts w:ascii="Times New Roman" w:hAnsi="Times New Roman"/>
      <w:i/>
      <w:sz w:val="27"/>
      <w:shd w:val="clear" w:color="auto" w:fill="FFFFFF"/>
    </w:rPr>
  </w:style>
  <w:style w:type="paragraph" w:customStyle="1" w:styleId="26">
    <w:name w:val="Подпись к таблице (2)"/>
    <w:basedOn w:val="a"/>
    <w:link w:val="25"/>
    <w:uiPriority w:val="99"/>
    <w:pPr>
      <w:widowControl w:val="0"/>
      <w:shd w:val="clear" w:color="auto" w:fill="FFFFFF"/>
      <w:spacing w:after="180" w:line="240" w:lineRule="atLeast"/>
      <w:jc w:val="right"/>
    </w:pPr>
    <w:rPr>
      <w:rFonts w:ascii="Times New Roman" w:eastAsiaTheme="minorHAnsi" w:hAnsi="Times New Roman" w:cstheme="minorBidi"/>
      <w:i/>
      <w:sz w:val="27"/>
    </w:rPr>
  </w:style>
  <w:style w:type="character" w:customStyle="1" w:styleId="32">
    <w:name w:val="Подпись к таблице (3)_"/>
    <w:link w:val="33"/>
    <w:uiPriority w:val="99"/>
    <w:rPr>
      <w:rFonts w:ascii="Times New Roman" w:hAnsi="Times New Roman"/>
      <w:b/>
      <w:sz w:val="27"/>
      <w:shd w:val="clear" w:color="auto" w:fill="FFFFFF"/>
    </w:rPr>
  </w:style>
  <w:style w:type="paragraph" w:customStyle="1" w:styleId="33">
    <w:name w:val="Подпись к таблице (3)"/>
    <w:basedOn w:val="a"/>
    <w:link w:val="32"/>
    <w:uiPriority w:val="99"/>
    <w:pPr>
      <w:widowControl w:val="0"/>
      <w:shd w:val="clear" w:color="auto" w:fill="FFFFFF"/>
      <w:spacing w:before="180" w:after="0" w:line="240" w:lineRule="atLeast"/>
    </w:pPr>
    <w:rPr>
      <w:rFonts w:ascii="Times New Roman" w:eastAsiaTheme="minorHAnsi" w:hAnsi="Times New Roman" w:cstheme="minorBidi"/>
      <w:b/>
      <w:sz w:val="27"/>
    </w:rPr>
  </w:style>
  <w:style w:type="character" w:customStyle="1" w:styleId="100">
    <w:name w:val="Основной текст (10)_"/>
    <w:link w:val="101"/>
    <w:uiPriority w:val="99"/>
    <w:rPr>
      <w:rFonts w:ascii="Times New Roman" w:hAnsi="Times New Roman"/>
      <w:i/>
      <w:sz w:val="27"/>
      <w:shd w:val="clear" w:color="auto" w:fill="FFFFFF"/>
    </w:rPr>
  </w:style>
  <w:style w:type="paragraph" w:customStyle="1" w:styleId="101">
    <w:name w:val="Основной текст (10)"/>
    <w:basedOn w:val="a"/>
    <w:link w:val="100"/>
    <w:uiPriority w:val="99"/>
    <w:pPr>
      <w:widowControl w:val="0"/>
      <w:shd w:val="clear" w:color="auto" w:fill="FFFFFF"/>
      <w:spacing w:after="0" w:line="418" w:lineRule="exact"/>
      <w:ind w:hanging="880"/>
      <w:jc w:val="right"/>
    </w:pPr>
    <w:rPr>
      <w:rFonts w:ascii="Times New Roman" w:eastAsiaTheme="minorHAnsi" w:hAnsi="Times New Roman" w:cstheme="minorBidi"/>
      <w:i/>
      <w:sz w:val="27"/>
    </w:rPr>
  </w:style>
  <w:style w:type="character" w:customStyle="1" w:styleId="84">
    <w:name w:val="Основной текст (8) + Не полужирный"/>
    <w:uiPriority w:val="99"/>
    <w:rPr>
      <w:rFonts w:ascii="Times New Roman" w:hAnsi="Times New Roman"/>
      <w:b/>
      <w:i/>
      <w:sz w:val="27"/>
      <w:u w:val="none"/>
    </w:rPr>
  </w:style>
  <w:style w:type="paragraph" w:styleId="af3">
    <w:name w:val="annotation text"/>
    <w:basedOn w:val="a"/>
    <w:link w:val="af4"/>
    <w:semiHidden/>
    <w:pPr>
      <w:spacing w:after="160" w:line="240" w:lineRule="auto"/>
    </w:pPr>
    <w:rPr>
      <w:rFonts w:eastAsia="Times New Roman" w:cs="Calibri"/>
      <w:sz w:val="20"/>
      <w:szCs w:val="20"/>
      <w:lang w:val="en-US"/>
    </w:rPr>
  </w:style>
  <w:style w:type="character" w:customStyle="1" w:styleId="af4">
    <w:name w:val="Текст примечания Знак"/>
    <w:basedOn w:val="a0"/>
    <w:link w:val="af3"/>
    <w:semiHidden/>
    <w:rPr>
      <w:rFonts w:ascii="Calibri" w:eastAsia="Times New Roman" w:hAnsi="Calibri" w:cs="Calibri"/>
      <w:sz w:val="20"/>
      <w:szCs w:val="20"/>
      <w:lang w:val="en-US"/>
    </w:rPr>
  </w:style>
  <w:style w:type="character" w:styleId="af5">
    <w:name w:val="Hyperlink"/>
    <w:basedOn w:val="a0"/>
    <w:uiPriority w:val="99"/>
    <w:rPr>
      <w:rFonts w:cs="Times New Roman"/>
      <w:color w:val="0000FF"/>
      <w:u w:val="single"/>
    </w:rPr>
  </w:style>
  <w:style w:type="paragraph" w:styleId="af6">
    <w:name w:val="Normal (Web)"/>
    <w:basedOn w:val="a"/>
    <w:link w:val="af7"/>
    <w:uiPriority w:val="99"/>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Обычный (веб) Знак"/>
    <w:link w:val="af6"/>
    <w:uiPriority w:val="99"/>
    <w:rPr>
      <w:rFonts w:ascii="Times New Roman" w:eastAsia="Times New Roman" w:hAnsi="Times New Roman" w:cs="Times New Roman"/>
      <w:sz w:val="24"/>
      <w:szCs w:val="24"/>
      <w:lang w:eastAsia="ru-RU"/>
    </w:rPr>
  </w:style>
  <w:style w:type="character" w:styleId="af8">
    <w:name w:val="Strong"/>
    <w:basedOn w:val="a0"/>
    <w:uiPriority w:val="22"/>
    <w:qFormat/>
    <w:rPr>
      <w:rFonts w:cs="Times New Roman"/>
      <w:b/>
      <w:bCs/>
    </w:rPr>
  </w:style>
  <w:style w:type="paragraph" w:styleId="af9">
    <w:name w:val="Balloon Text"/>
    <w:basedOn w:val="a"/>
    <w:link w:val="afa"/>
    <w:uiPriority w:val="99"/>
    <w:semiHidden/>
    <w:pPr>
      <w:spacing w:after="0" w:line="240" w:lineRule="auto"/>
    </w:pPr>
    <w:rPr>
      <w:rFonts w:ascii="Tahoma" w:hAnsi="Tahoma" w:cs="Tahoma"/>
      <w:sz w:val="16"/>
      <w:szCs w:val="16"/>
    </w:rPr>
  </w:style>
  <w:style w:type="character" w:customStyle="1" w:styleId="afa">
    <w:name w:val="Текст выноски Знак"/>
    <w:basedOn w:val="a0"/>
    <w:link w:val="af9"/>
    <w:uiPriority w:val="99"/>
    <w:semiHidden/>
    <w:rPr>
      <w:rFonts w:ascii="Tahoma" w:eastAsia="Calibri" w:hAnsi="Tahoma" w:cs="Tahoma"/>
      <w:sz w:val="16"/>
      <w:szCs w:val="16"/>
    </w:rPr>
  </w:style>
  <w:style w:type="paragraph" w:customStyle="1" w:styleId="CharCharCharChar">
    <w:name w:val="Char Знак Знак Char Знак Знак Char Знак Знак Char Знак Знак Знак"/>
    <w:basedOn w:val="a"/>
    <w:uiPriority w:val="99"/>
    <w:pPr>
      <w:spacing w:after="0" w:line="240" w:lineRule="auto"/>
    </w:pPr>
    <w:rPr>
      <w:rFonts w:ascii="Verdana" w:eastAsia="Times New Roman" w:hAnsi="Verdana" w:cs="Verdana"/>
      <w:sz w:val="20"/>
      <w:szCs w:val="20"/>
      <w:lang w:val="en-US"/>
    </w:rPr>
  </w:style>
  <w:style w:type="paragraph" w:customStyle="1" w:styleId="14">
    <w:name w:val="Абзац списка1"/>
    <w:basedOn w:val="a"/>
    <w:uiPriority w:val="99"/>
    <w:pPr>
      <w:ind w:left="720"/>
    </w:pPr>
    <w:rPr>
      <w:rFonts w:eastAsia="Times New Roman" w:cs="Calibri"/>
    </w:rPr>
  </w:style>
  <w:style w:type="character" w:customStyle="1" w:styleId="TitleChar">
    <w:name w:val="Title Char"/>
    <w:uiPriority w:val="99"/>
    <w:rPr>
      <w:b/>
      <w:sz w:val="28"/>
      <w:u w:val="single"/>
      <w:lang w:val="uk-UA"/>
    </w:rPr>
  </w:style>
  <w:style w:type="paragraph" w:styleId="afb">
    <w:name w:val="Title"/>
    <w:basedOn w:val="a"/>
    <w:link w:val="afc"/>
    <w:qFormat/>
    <w:pPr>
      <w:spacing w:after="0" w:line="240" w:lineRule="auto"/>
      <w:jc w:val="center"/>
    </w:pPr>
    <w:rPr>
      <w:b/>
      <w:sz w:val="28"/>
      <w:szCs w:val="20"/>
      <w:u w:val="single"/>
      <w:lang w:val="uk-UA" w:eastAsia="ru-RU"/>
    </w:rPr>
  </w:style>
  <w:style w:type="character" w:customStyle="1" w:styleId="afc">
    <w:name w:val="Название Знак"/>
    <w:basedOn w:val="a0"/>
    <w:link w:val="afb"/>
    <w:rPr>
      <w:rFonts w:ascii="Calibri" w:eastAsia="Calibri" w:hAnsi="Calibri" w:cs="Times New Roman"/>
      <w:b/>
      <w:sz w:val="28"/>
      <w:szCs w:val="20"/>
      <w:u w:val="single"/>
      <w:lang w:val="uk-UA" w:eastAsia="ru-RU"/>
    </w:rPr>
  </w:style>
  <w:style w:type="character" w:customStyle="1" w:styleId="15">
    <w:name w:val="Название Знак1"/>
    <w:basedOn w:val="a0"/>
    <w:uiPriority w:val="99"/>
    <w:rPr>
      <w:rFonts w:ascii="Cambria" w:hAnsi="Cambria" w:cs="Times New Roman"/>
      <w:color w:val="17365D"/>
      <w:spacing w:val="5"/>
      <w:sz w:val="52"/>
      <w:szCs w:val="52"/>
    </w:rPr>
  </w:style>
  <w:style w:type="character" w:customStyle="1" w:styleId="27">
    <w:name w:val="Основной текст (2)_"/>
    <w:basedOn w:val="a0"/>
    <w:link w:val="28"/>
    <w:rPr>
      <w:rFonts w:ascii="Times New Roman" w:hAnsi="Times New Roman" w:cs="Times New Roman"/>
      <w:sz w:val="28"/>
      <w:szCs w:val="28"/>
      <w:shd w:val="clear" w:color="auto" w:fill="FFFFFF"/>
    </w:rPr>
  </w:style>
  <w:style w:type="paragraph" w:customStyle="1" w:styleId="28">
    <w:name w:val="Основной текст (2)"/>
    <w:basedOn w:val="a"/>
    <w:link w:val="27"/>
    <w:pPr>
      <w:widowControl w:val="0"/>
      <w:shd w:val="clear" w:color="auto" w:fill="FFFFFF"/>
      <w:spacing w:before="840" w:after="0" w:line="648" w:lineRule="exact"/>
      <w:jc w:val="both"/>
    </w:pPr>
    <w:rPr>
      <w:rFonts w:ascii="Times New Roman" w:eastAsiaTheme="minorHAnsi" w:hAnsi="Times New Roman"/>
      <w:sz w:val="28"/>
      <w:szCs w:val="28"/>
    </w:rPr>
  </w:style>
  <w:style w:type="paragraph" w:customStyle="1" w:styleId="afd">
    <w:name w:val="Знак Знак Знак Знак Знак Знак Знак Знак Знак Знак Знак Знак"/>
    <w:basedOn w:val="a"/>
    <w:uiPriority w:val="99"/>
    <w:pPr>
      <w:spacing w:after="0" w:line="240" w:lineRule="auto"/>
    </w:pPr>
    <w:rPr>
      <w:rFonts w:ascii="Verdana" w:eastAsia="Times New Roman" w:hAnsi="Verdana" w:cs="Verdana"/>
      <w:sz w:val="20"/>
      <w:szCs w:val="20"/>
      <w:lang w:val="en-US"/>
    </w:rPr>
  </w:style>
  <w:style w:type="paragraph" w:customStyle="1" w:styleId="afe">
    <w:name w:val="Знак Знак Знак Знак Знак Знак Знак Знак Знак Знак"/>
    <w:basedOn w:val="a"/>
    <w:uiPriority w:val="99"/>
    <w:pPr>
      <w:spacing w:after="0" w:line="240" w:lineRule="auto"/>
    </w:pPr>
    <w:rPr>
      <w:rFonts w:ascii="Verdana" w:eastAsia="Times New Roman" w:hAnsi="Verdana" w:cs="Verdana"/>
      <w:sz w:val="20"/>
      <w:szCs w:val="20"/>
      <w:lang w:val="en-US"/>
    </w:rPr>
  </w:style>
  <w:style w:type="paragraph" w:customStyle="1" w:styleId="aff">
    <w:name w:val="Знак Знак Знак Знак Знак Знак Знак"/>
    <w:basedOn w:val="a"/>
    <w:uiPriority w:val="99"/>
    <w:pPr>
      <w:spacing w:after="0" w:line="240" w:lineRule="auto"/>
    </w:pPr>
    <w:rPr>
      <w:rFonts w:ascii="Verdana" w:eastAsia="Times New Roman" w:hAnsi="Verdana" w:cs="Verdana"/>
      <w:sz w:val="20"/>
      <w:szCs w:val="20"/>
      <w:lang w:val="en-US"/>
    </w:rPr>
  </w:style>
  <w:style w:type="character" w:customStyle="1" w:styleId="2Calibri">
    <w:name w:val="Основной текст (2) + Calibri"/>
    <w:basedOn w:val="27"/>
    <w:uiPriority w:val="99"/>
    <w:rPr>
      <w:rFonts w:ascii="Calibri" w:hAnsi="Calibri" w:cs="Calibri"/>
      <w:b/>
      <w:bCs/>
      <w:color w:val="000000"/>
      <w:spacing w:val="0"/>
      <w:position w:val="0"/>
      <w:sz w:val="15"/>
      <w:szCs w:val="15"/>
      <w:u w:val="none"/>
      <w:shd w:val="clear" w:color="auto" w:fill="FFFFFF"/>
      <w:lang w:val="uk-UA" w:eastAsia="uk-UA"/>
    </w:rPr>
  </w:style>
  <w:style w:type="character" w:customStyle="1" w:styleId="26pt">
    <w:name w:val="Основной текст (2) + 6 pt"/>
    <w:basedOn w:val="27"/>
    <w:uiPriority w:val="99"/>
    <w:rPr>
      <w:rFonts w:ascii="Arial Unicode MS" w:eastAsia="Arial Unicode MS" w:hAnsi="Arial Unicode MS" w:cs="Arial Unicode MS"/>
      <w:color w:val="000000"/>
      <w:spacing w:val="0"/>
      <w:position w:val="0"/>
      <w:sz w:val="12"/>
      <w:szCs w:val="12"/>
      <w:u w:val="none"/>
      <w:shd w:val="clear" w:color="auto" w:fill="FFFFFF"/>
      <w:lang w:val="uk-UA" w:eastAsia="uk-UA"/>
    </w:rPr>
  </w:style>
  <w:style w:type="character" w:customStyle="1" w:styleId="2AngsanaUPC">
    <w:name w:val="Основной текст (2) + AngsanaUPC"/>
    <w:basedOn w:val="27"/>
    <w:uiPriority w:val="99"/>
    <w:rPr>
      <w:rFonts w:ascii="AngsanaUPC" w:hAnsi="AngsanaUPC" w:cs="AngsanaUPC"/>
      <w:i/>
      <w:iCs/>
      <w:color w:val="000000"/>
      <w:spacing w:val="0"/>
      <w:position w:val="0"/>
      <w:sz w:val="20"/>
      <w:szCs w:val="20"/>
      <w:u w:val="none"/>
      <w:shd w:val="clear" w:color="auto" w:fill="FFFFFF"/>
      <w:lang w:val="uk-UA" w:eastAsia="uk-UA"/>
    </w:rPr>
  </w:style>
  <w:style w:type="character" w:customStyle="1" w:styleId="2Calibri1">
    <w:name w:val="Основной текст (2) + Calibri1"/>
    <w:basedOn w:val="27"/>
    <w:uiPriority w:val="99"/>
    <w:rPr>
      <w:rFonts w:ascii="Calibri" w:hAnsi="Calibri" w:cs="Calibri"/>
      <w:b/>
      <w:bCs/>
      <w:i/>
      <w:iCs/>
      <w:color w:val="000000"/>
      <w:spacing w:val="0"/>
      <w:position w:val="0"/>
      <w:sz w:val="14"/>
      <w:szCs w:val="14"/>
      <w:u w:val="none"/>
      <w:shd w:val="clear" w:color="auto" w:fill="FFFFFF"/>
      <w:lang w:val="uk-UA" w:eastAsia="uk-UA"/>
    </w:rPr>
  </w:style>
  <w:style w:type="table" w:styleId="aff0">
    <w:name w:val="Table Grid"/>
    <w:basedOn w:val="a1"/>
    <w:uiPriority w:val="99"/>
    <w:qFormat/>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1">
    <w:name w:val="header"/>
    <w:basedOn w:val="a"/>
    <w:link w:val="aff2"/>
    <w:uiPriority w:val="99"/>
    <w:pPr>
      <w:tabs>
        <w:tab w:val="center" w:pos="4677"/>
        <w:tab w:val="right" w:pos="9355"/>
      </w:tabs>
      <w:spacing w:after="0" w:line="240" w:lineRule="auto"/>
    </w:pPr>
  </w:style>
  <w:style w:type="character" w:customStyle="1" w:styleId="aff2">
    <w:name w:val="Верхний колонтитул Знак"/>
    <w:basedOn w:val="a0"/>
    <w:link w:val="aff1"/>
    <w:uiPriority w:val="99"/>
    <w:rPr>
      <w:rFonts w:ascii="Calibri" w:eastAsia="Calibri" w:hAnsi="Calibri" w:cs="Times New Roman"/>
    </w:rPr>
  </w:style>
  <w:style w:type="paragraph" w:styleId="aff3">
    <w:name w:val="footer"/>
    <w:basedOn w:val="a"/>
    <w:link w:val="aff4"/>
    <w:uiPriority w:val="99"/>
    <w:pPr>
      <w:tabs>
        <w:tab w:val="center" w:pos="4677"/>
        <w:tab w:val="right" w:pos="9355"/>
      </w:tabs>
      <w:spacing w:after="0" w:line="240" w:lineRule="auto"/>
    </w:pPr>
  </w:style>
  <w:style w:type="character" w:customStyle="1" w:styleId="aff4">
    <w:name w:val="Нижний колонтитул Знак"/>
    <w:basedOn w:val="a0"/>
    <w:link w:val="aff3"/>
    <w:uiPriority w:val="99"/>
    <w:rPr>
      <w:rFonts w:ascii="Calibri" w:eastAsia="Calibri" w:hAnsi="Calibri" w:cs="Times New Roman"/>
    </w:rPr>
  </w:style>
  <w:style w:type="paragraph" w:customStyle="1" w:styleId="112">
    <w:name w:val="Знак Знак Знак Знак Знак Знак Знак Знак Знак Знак Знак Знак1 Знак Знак Знак Знак Знак Знак Знак Знак Знак1 Знак Знак Знак Знак Знак Знак2 Знак Знак"/>
    <w:basedOn w:val="a"/>
    <w:uiPriority w:val="99"/>
    <w:pPr>
      <w:spacing w:after="0" w:line="240" w:lineRule="auto"/>
    </w:pPr>
    <w:rPr>
      <w:rFonts w:ascii="Verdana" w:eastAsia="Times New Roman" w:hAnsi="Verdana" w:cs="Verdana"/>
      <w:sz w:val="20"/>
      <w:szCs w:val="20"/>
      <w:lang w:val="uk-UA"/>
    </w:rPr>
  </w:style>
  <w:style w:type="paragraph" w:customStyle="1" w:styleId="aff5">
    <w:name w:val="Знак Знак Знак"/>
    <w:basedOn w:val="a"/>
    <w:link w:val="aff6"/>
    <w:pPr>
      <w:spacing w:after="0" w:line="240" w:lineRule="auto"/>
    </w:pPr>
    <w:rPr>
      <w:rFonts w:ascii="Verdana" w:eastAsia="Times New Roman" w:hAnsi="Verdana" w:cs="Verdana"/>
      <w:sz w:val="20"/>
      <w:szCs w:val="20"/>
      <w:lang w:val="en-US"/>
    </w:rPr>
  </w:style>
  <w:style w:type="character" w:customStyle="1" w:styleId="aff6">
    <w:name w:val="Знак Знак Знак Знак"/>
    <w:basedOn w:val="a0"/>
    <w:link w:val="aff5"/>
    <w:rPr>
      <w:rFonts w:ascii="Verdana" w:eastAsia="Times New Roman" w:hAnsi="Verdana" w:cs="Verdana"/>
      <w:sz w:val="20"/>
      <w:szCs w:val="20"/>
      <w:lang w:val="en-US"/>
    </w:rPr>
  </w:style>
  <w:style w:type="paragraph" w:styleId="aff7">
    <w:name w:val="Body Text Indent"/>
    <w:basedOn w:val="a"/>
    <w:link w:val="aff8"/>
    <w:pPr>
      <w:spacing w:after="120" w:line="240" w:lineRule="auto"/>
      <w:ind w:left="283"/>
    </w:pPr>
    <w:rPr>
      <w:rFonts w:ascii="Times New Roman" w:eastAsia="Times New Roman" w:hAnsi="Times New Roman"/>
      <w:sz w:val="24"/>
      <w:szCs w:val="24"/>
      <w:lang w:val="uk-UA" w:eastAsia="ru-RU"/>
    </w:rPr>
  </w:style>
  <w:style w:type="character" w:customStyle="1" w:styleId="aff8">
    <w:name w:val="Основной текст с отступом Знак"/>
    <w:basedOn w:val="a0"/>
    <w:link w:val="aff7"/>
    <w:rPr>
      <w:rFonts w:ascii="Times New Roman" w:eastAsia="Times New Roman" w:hAnsi="Times New Roman" w:cs="Times New Roman"/>
      <w:sz w:val="24"/>
      <w:szCs w:val="24"/>
      <w:lang w:val="uk-UA" w:eastAsia="ru-RU"/>
    </w:rPr>
  </w:style>
  <w:style w:type="paragraph" w:styleId="aff9">
    <w:name w:val="caption"/>
    <w:basedOn w:val="a"/>
    <w:next w:val="a"/>
    <w:qFormat/>
    <w:pPr>
      <w:spacing w:after="0" w:line="240" w:lineRule="auto"/>
      <w:jc w:val="center"/>
    </w:pPr>
    <w:rPr>
      <w:rFonts w:ascii="Times New Roman" w:eastAsia="Times New Roman" w:hAnsi="Times New Roman"/>
      <w:b/>
      <w:bCs/>
      <w:sz w:val="32"/>
      <w:szCs w:val="24"/>
      <w:lang w:val="uk-UA" w:eastAsia="ru-RU"/>
    </w:rPr>
  </w:style>
  <w:style w:type="paragraph" w:customStyle="1" w:styleId="affa">
    <w:name w:val="Стиль"/>
    <w:pPr>
      <w:widowControl w:val="0"/>
      <w:spacing w:after="0" w:line="240" w:lineRule="auto"/>
    </w:pPr>
    <w:rPr>
      <w:rFonts w:ascii="Arial" w:eastAsia="Times New Roman" w:hAnsi="Arial" w:cs="Arial"/>
      <w:sz w:val="24"/>
      <w:szCs w:val="24"/>
      <w:lang w:eastAsia="ru-RU"/>
    </w:rPr>
  </w:style>
  <w:style w:type="paragraph" w:customStyle="1" w:styleId="Iauiue">
    <w:name w:val="Iau?iue"/>
    <w:uiPriority w:val="99"/>
    <w:pPr>
      <w:spacing w:after="0" w:line="240" w:lineRule="auto"/>
    </w:pPr>
    <w:rPr>
      <w:rFonts w:ascii="Times New Roman" w:eastAsia="Times New Roman" w:hAnsi="Times New Roman" w:cs="Times New Roman"/>
      <w:sz w:val="20"/>
      <w:szCs w:val="20"/>
      <w:lang w:eastAsia="ru-RU"/>
    </w:rPr>
  </w:style>
  <w:style w:type="character" w:customStyle="1" w:styleId="FontStyle19">
    <w:name w:val="Font Style19"/>
    <w:basedOn w:val="a0"/>
    <w:rPr>
      <w:rFonts w:ascii="Times New Roman" w:hAnsi="Times New Roman" w:cs="Times New Roman"/>
      <w:b/>
      <w:bCs/>
      <w:sz w:val="20"/>
      <w:szCs w:val="20"/>
    </w:rPr>
  </w:style>
  <w:style w:type="paragraph" w:styleId="29">
    <w:name w:val="Body Text Indent 2"/>
    <w:basedOn w:val="a"/>
    <w:link w:val="2a"/>
    <w:uiPriority w:val="99"/>
    <w:semiHidden/>
    <w:pPr>
      <w:pBdr>
        <w:top w:val="none" w:sz="4" w:space="0" w:color="000000"/>
        <w:left w:val="none" w:sz="4" w:space="0" w:color="000000"/>
        <w:bottom w:val="none" w:sz="4" w:space="0" w:color="000000"/>
        <w:right w:val="none" w:sz="4" w:space="0" w:color="000000"/>
        <w:between w:val="none" w:sz="4" w:space="0" w:color="000000"/>
      </w:pBdr>
      <w:spacing w:after="120" w:line="480" w:lineRule="auto"/>
      <w:ind w:left="283"/>
    </w:pPr>
  </w:style>
  <w:style w:type="character" w:customStyle="1" w:styleId="2a">
    <w:name w:val="Основной текст с отступом 2 Знак"/>
    <w:basedOn w:val="a0"/>
    <w:link w:val="29"/>
    <w:uiPriority w:val="99"/>
    <w:semiHidden/>
    <w:rPr>
      <w:rFonts w:ascii="Calibri" w:eastAsia="Calibri" w:hAnsi="Calibri" w:cs="Times New Roman"/>
    </w:rPr>
  </w:style>
  <w:style w:type="character" w:customStyle="1" w:styleId="rvts0">
    <w:name w:val="rvts0"/>
    <w:rPr>
      <w:rFonts w:cs="Times New Roman"/>
    </w:rPr>
  </w:style>
  <w:style w:type="paragraph" w:customStyle="1" w:styleId="Default">
    <w:name w:val="Default"/>
    <w:uiPriority w:val="99"/>
    <w:qFormat/>
    <w:pPr>
      <w:spacing w:after="0" w:line="240" w:lineRule="auto"/>
    </w:pPr>
    <w:rPr>
      <w:rFonts w:ascii="Times New Roman" w:eastAsia="Calibri" w:hAnsi="Times New Roman" w:cs="Times New Roman"/>
      <w:color w:val="000000"/>
      <w:sz w:val="24"/>
      <w:szCs w:val="24"/>
      <w:lang w:eastAsia="ru-RU"/>
    </w:rPr>
  </w:style>
  <w:style w:type="paragraph" w:customStyle="1" w:styleId="16">
    <w:name w:val="Знак Знак1 Знак Знак Знак Знак Знак Знак Знак Знак"/>
    <w:basedOn w:val="a"/>
    <w:pPr>
      <w:spacing w:after="0" w:line="240" w:lineRule="auto"/>
    </w:pPr>
    <w:rPr>
      <w:rFonts w:ascii="Verdana" w:eastAsia="Times New Roman" w:hAnsi="Verdana" w:cs="Verdana"/>
      <w:sz w:val="20"/>
      <w:szCs w:val="20"/>
      <w:lang w:val="en-US"/>
    </w:rPr>
  </w:style>
  <w:style w:type="character" w:customStyle="1" w:styleId="textexposedshow">
    <w:name w:val="text_exposed_show"/>
    <w:basedOn w:val="a0"/>
    <w:uiPriority w:val="99"/>
  </w:style>
  <w:style w:type="paragraph" w:customStyle="1" w:styleId="17">
    <w:name w:val="Знак Знак Знак Знак1 Знак Знак Знак Знак Знак Знак"/>
    <w:basedOn w:val="a"/>
    <w:pPr>
      <w:spacing w:after="0" w:line="240" w:lineRule="auto"/>
    </w:pPr>
    <w:rPr>
      <w:rFonts w:ascii="Verdana" w:eastAsia="Times New Roman" w:hAnsi="Verdana" w:cs="Verdana"/>
      <w:sz w:val="20"/>
      <w:szCs w:val="20"/>
      <w:lang w:val="en-US"/>
    </w:rPr>
  </w:style>
  <w:style w:type="character" w:customStyle="1" w:styleId="211pt">
    <w:name w:val="Основной текст (2) + 11 pt"/>
    <w:basedOn w:val="27"/>
    <w:rPr>
      <w:rFonts w:ascii="Times New Roman" w:eastAsia="Times New Roman" w:hAnsi="Times New Roman" w:cs="Times New Roman"/>
      <w:b w:val="0"/>
      <w:bCs w:val="0"/>
      <w:i w:val="0"/>
      <w:iCs w:val="0"/>
      <w:smallCaps w:val="0"/>
      <w:strike w:val="0"/>
      <w:color w:val="000000"/>
      <w:spacing w:val="0"/>
      <w:position w:val="0"/>
      <w:sz w:val="22"/>
      <w:szCs w:val="22"/>
      <w:u w:val="none"/>
      <w:shd w:val="clear" w:color="auto" w:fill="FFFFFF"/>
      <w:lang w:val="uk-UA" w:eastAsia="uk-UA" w:bidi="uk-UA"/>
    </w:rPr>
  </w:style>
  <w:style w:type="paragraph" w:customStyle="1" w:styleId="Style11">
    <w:name w:val="Style11"/>
    <w:basedOn w:val="a"/>
    <w:pPr>
      <w:widowControl w:val="0"/>
      <w:spacing w:after="0" w:line="247" w:lineRule="exact"/>
      <w:jc w:val="center"/>
    </w:pPr>
    <w:rPr>
      <w:rFonts w:ascii="Times New Roman" w:eastAsia="Times New Roman" w:hAnsi="Times New Roman"/>
      <w:sz w:val="24"/>
      <w:szCs w:val="24"/>
      <w:lang w:eastAsia="ru-RU"/>
    </w:rPr>
  </w:style>
  <w:style w:type="paragraph" w:styleId="2">
    <w:name w:val="List Bullet 2"/>
    <w:basedOn w:val="a"/>
    <w:pPr>
      <w:numPr>
        <w:numId w:val="3"/>
      </w:numPr>
      <w:spacing w:after="0" w:line="240" w:lineRule="auto"/>
    </w:pPr>
    <w:rPr>
      <w:rFonts w:ascii="Times New Roman" w:eastAsia="Times New Roman" w:hAnsi="Times New Roman"/>
      <w:sz w:val="24"/>
      <w:szCs w:val="24"/>
      <w:lang w:eastAsia="ru-RU"/>
    </w:rPr>
  </w:style>
  <w:style w:type="paragraph" w:customStyle="1" w:styleId="docdata">
    <w:name w:val="docdata"/>
    <w:basedOn w:val="a"/>
    <w:pPr>
      <w:spacing w:before="100" w:beforeAutospacing="1" w:after="100" w:afterAutospacing="1" w:line="240" w:lineRule="auto"/>
    </w:pPr>
    <w:rPr>
      <w:rFonts w:ascii="Times New Roman" w:eastAsia="Times New Roman" w:hAnsi="Times New Roman"/>
      <w:sz w:val="24"/>
      <w:szCs w:val="24"/>
      <w:lang w:eastAsia="ru-RU"/>
    </w:rPr>
  </w:style>
  <w:style w:type="paragraph" w:styleId="affb">
    <w:name w:val="No Spacing"/>
    <w:link w:val="affc"/>
    <w:uiPriority w:val="1"/>
    <w:qFormat/>
    <w:pPr>
      <w:spacing w:after="0" w:line="240" w:lineRule="auto"/>
    </w:pPr>
    <w:rPr>
      <w:rFonts w:ascii="Calibri" w:eastAsia="Calibri" w:hAnsi="Calibri" w:cs="Times New Roman"/>
    </w:rPr>
  </w:style>
  <w:style w:type="character" w:customStyle="1" w:styleId="affc">
    <w:name w:val="Без интервала Знак"/>
    <w:basedOn w:val="a0"/>
    <w:link w:val="affb"/>
    <w:uiPriority w:val="1"/>
    <w:rPr>
      <w:rFonts w:ascii="Calibri" w:eastAsia="Calibri" w:hAnsi="Calibri" w:cs="Times New Roman"/>
    </w:rPr>
  </w:style>
  <w:style w:type="paragraph" w:customStyle="1" w:styleId="affd">
    <w:name w:val="Звичайний"/>
    <w:pPr>
      <w:spacing w:after="0" w:line="240" w:lineRule="auto"/>
    </w:pPr>
    <w:rPr>
      <w:rFonts w:ascii="Times New Roman" w:eastAsia="Times New Roman" w:hAnsi="Times New Roman" w:cs="Times New Roman"/>
      <w:sz w:val="24"/>
      <w:szCs w:val="24"/>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1.xml"/><Relationship Id="rId18" Type="http://schemas.openxmlformats.org/officeDocument/2006/relationships/image" Target="media/image30.jp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10.jpg"/><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0.png"/><Relationship Id="rId20"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chart" Target="charts/chart2.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Суб</a:t>
            </a:r>
            <a:r>
              <a:rPr lang="en-US"/>
              <a:t>'</a:t>
            </a:r>
            <a:r>
              <a:rPr lang="ru-RU"/>
              <a:t>єкти господарювання</a:t>
            </a:r>
          </a:p>
        </c:rich>
      </c:tx>
      <c:layout>
        <c:manualLayout>
          <c:xMode val="edge"/>
          <c:yMode val="edge"/>
          <c:x val="0.27463675213675215"/>
          <c:y val="0"/>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Лист4!$B$1</c:f>
              <c:strCache>
                <c:ptCount val="1"/>
                <c:pt idx="0">
                  <c:v>2022 рік</c:v>
                </c:pt>
              </c:strCache>
            </c:strRef>
          </c:tx>
          <c:invertIfNegative val="0"/>
          <c:dLbls>
            <c:spPr>
              <a:noFill/>
              <a:ln>
                <a:noFill/>
              </a:ln>
              <a:effectLst/>
            </c:spPr>
            <c:showLegendKey val="0"/>
            <c:showVal val="1"/>
            <c:showCatName val="0"/>
            <c:showSerName val="0"/>
            <c:showPercent val="0"/>
            <c:showBubbleSize val="0"/>
            <c:showLeaderLines val="0"/>
          </c:dLbls>
          <c:cat>
            <c:strRef>
              <c:f>Лист4!$A$2:$A$5</c:f>
              <c:strCache>
                <c:ptCount val="4"/>
                <c:pt idx="0">
                  <c:v>СГД</c:v>
                </c:pt>
                <c:pt idx="1">
                  <c:v>юридичні особи</c:v>
                </c:pt>
                <c:pt idx="2">
                  <c:v>самозайняті</c:v>
                </c:pt>
                <c:pt idx="3">
                  <c:v>в т.ч. аграрії</c:v>
                </c:pt>
              </c:strCache>
            </c:strRef>
          </c:cat>
          <c:val>
            <c:numRef>
              <c:f>Лист4!$B$2:$B$5</c:f>
              <c:numCache>
                <c:formatCode>General</c:formatCode>
                <c:ptCount val="4"/>
                <c:pt idx="0">
                  <c:v>985</c:v>
                </c:pt>
                <c:pt idx="1">
                  <c:v>277</c:v>
                </c:pt>
                <c:pt idx="2">
                  <c:v>708</c:v>
                </c:pt>
                <c:pt idx="3">
                  <c:v>75</c:v>
                </c:pt>
              </c:numCache>
            </c:numRef>
          </c:val>
        </c:ser>
        <c:ser>
          <c:idx val="1"/>
          <c:order val="1"/>
          <c:tx>
            <c:strRef>
              <c:f>Лист4!$C$1</c:f>
              <c:strCache>
                <c:ptCount val="1"/>
                <c:pt idx="0">
                  <c:v>1 півріччя 2023 року</c:v>
                </c:pt>
              </c:strCache>
            </c:strRef>
          </c:tx>
          <c:invertIfNegative val="0"/>
          <c:dLbls>
            <c:spPr>
              <a:noFill/>
              <a:ln>
                <a:noFill/>
              </a:ln>
              <a:effectLst/>
            </c:spPr>
            <c:showLegendKey val="0"/>
            <c:showVal val="1"/>
            <c:showCatName val="0"/>
            <c:showSerName val="0"/>
            <c:showPercent val="0"/>
            <c:showBubbleSize val="0"/>
            <c:showLeaderLines val="0"/>
          </c:dLbls>
          <c:cat>
            <c:strRef>
              <c:f>Лист4!$A$2:$A$5</c:f>
              <c:strCache>
                <c:ptCount val="4"/>
                <c:pt idx="0">
                  <c:v>СГД</c:v>
                </c:pt>
                <c:pt idx="1">
                  <c:v>юридичні особи</c:v>
                </c:pt>
                <c:pt idx="2">
                  <c:v>самозайняті</c:v>
                </c:pt>
                <c:pt idx="3">
                  <c:v>в т.ч. аграрії</c:v>
                </c:pt>
              </c:strCache>
            </c:strRef>
          </c:cat>
          <c:val>
            <c:numRef>
              <c:f>Лист4!$C$2:$C$5</c:f>
              <c:numCache>
                <c:formatCode>General</c:formatCode>
                <c:ptCount val="4"/>
                <c:pt idx="0">
                  <c:v>982</c:v>
                </c:pt>
                <c:pt idx="1">
                  <c:v>274</c:v>
                </c:pt>
                <c:pt idx="2">
                  <c:v>708</c:v>
                </c:pt>
                <c:pt idx="3">
                  <c:v>75</c:v>
                </c:pt>
              </c:numCache>
            </c:numRef>
          </c:val>
        </c:ser>
        <c:dLbls>
          <c:showLegendKey val="0"/>
          <c:showVal val="0"/>
          <c:showCatName val="0"/>
          <c:showSerName val="0"/>
          <c:showPercent val="0"/>
          <c:showBubbleSize val="0"/>
        </c:dLbls>
        <c:gapWidth val="150"/>
        <c:shape val="box"/>
        <c:axId val="162569600"/>
        <c:axId val="280278528"/>
        <c:axId val="0"/>
      </c:bar3DChart>
      <c:catAx>
        <c:axId val="162569600"/>
        <c:scaling>
          <c:orientation val="minMax"/>
        </c:scaling>
        <c:delete val="0"/>
        <c:axPos val="b"/>
        <c:numFmt formatCode="General" sourceLinked="1"/>
        <c:majorTickMark val="none"/>
        <c:minorTickMark val="none"/>
        <c:tickLblPos val="nextTo"/>
        <c:crossAx val="280278528"/>
        <c:crosses val="autoZero"/>
        <c:auto val="1"/>
        <c:lblAlgn val="ctr"/>
        <c:lblOffset val="100"/>
        <c:noMultiLvlLbl val="0"/>
      </c:catAx>
      <c:valAx>
        <c:axId val="280278528"/>
        <c:scaling>
          <c:orientation val="minMax"/>
        </c:scaling>
        <c:delete val="0"/>
        <c:axPos val="l"/>
        <c:majorGridlines/>
        <c:numFmt formatCode="General" sourceLinked="1"/>
        <c:majorTickMark val="none"/>
        <c:minorTickMark val="none"/>
        <c:tickLblPos val="nextTo"/>
        <c:crossAx val="16256960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dLbl>
              <c:idx val="4"/>
              <c:showLegendKey val="0"/>
              <c:showVal val="1"/>
              <c:showCatName val="0"/>
              <c:showSerName val="0"/>
              <c:showPercent val="0"/>
              <c:showBubbleSize val="0"/>
            </c:dLbl>
            <c:dLbl>
              <c:idx val="5"/>
              <c:showLegendKey val="0"/>
              <c:showVal val="1"/>
              <c:showCatName val="0"/>
              <c:showSerName val="0"/>
              <c:showPercent val="0"/>
              <c:showBubbleSize val="0"/>
            </c:dLbl>
            <c:dLbl>
              <c:idx val="6"/>
              <c:showLegendKey val="0"/>
              <c:showVal val="1"/>
              <c:showCatName val="0"/>
              <c:showSerName val="0"/>
              <c:showPercent val="0"/>
              <c:showBubbleSize val="0"/>
            </c:dLbl>
            <c:dLbl>
              <c:idx val="7"/>
              <c:showLegendKey val="0"/>
              <c:showVal val="1"/>
              <c:showCatName val="0"/>
              <c:showSerName val="0"/>
              <c:showPercent val="0"/>
              <c:showBubbleSize val="0"/>
            </c:dLbl>
            <c:dLbl>
              <c:idx val="8"/>
              <c:showLegendKey val="0"/>
              <c:showVal val="1"/>
              <c:showCatName val="0"/>
              <c:showSerName val="0"/>
              <c:showPercent val="0"/>
              <c:showBubbleSize val="0"/>
            </c:dLbl>
            <c:spPr>
              <a:noFill/>
              <a:ln>
                <a:noFill/>
              </a:ln>
              <a:effectLst/>
            </c:spPr>
            <c:showLegendKey val="0"/>
            <c:showVal val="0"/>
            <c:showCatName val="0"/>
            <c:showSerName val="0"/>
            <c:showPercent val="0"/>
            <c:showBubbleSize val="0"/>
          </c:dLbls>
          <c:cat>
            <c:strRef>
              <c:f>Лист1!$B$1:$B$9</c:f>
              <c:strCache>
                <c:ptCount val="9"/>
                <c:pt idx="0">
                  <c:v>освіта- 61,6%</c:v>
                </c:pt>
                <c:pt idx="1">
                  <c:v>ОМС- 11,1%</c:v>
                </c:pt>
                <c:pt idx="2">
                  <c:v>охорона здоров'я-6,6%</c:v>
                </c:pt>
                <c:pt idx="3">
                  <c:v>соціальний захист та соціальне забезпечення- 5,4%</c:v>
                </c:pt>
                <c:pt idx="4">
                  <c:v>культура- 3,1%</c:v>
                </c:pt>
                <c:pt idx="5">
                  <c:v>фізична культура та спорт- 2,2%</c:v>
                </c:pt>
                <c:pt idx="6">
                  <c:v>житлово комунальне господарство- 4,8%</c:v>
                </c:pt>
                <c:pt idx="7">
                  <c:v>економічна та інша діяльність - 1,8%</c:v>
                </c:pt>
                <c:pt idx="8">
                  <c:v>міжбюджетні трансферти-3,4%</c:v>
                </c:pt>
              </c:strCache>
            </c:strRef>
          </c:cat>
          <c:val>
            <c:numRef>
              <c:f>Лист1!$A$1:$A$9</c:f>
              <c:numCache>
                <c:formatCode>General</c:formatCode>
                <c:ptCount val="9"/>
                <c:pt idx="0">
                  <c:v>59751.8</c:v>
                </c:pt>
                <c:pt idx="1">
                  <c:v>10803.7</c:v>
                </c:pt>
                <c:pt idx="2">
                  <c:v>6413.3</c:v>
                </c:pt>
                <c:pt idx="3">
                  <c:v>5245.7</c:v>
                </c:pt>
                <c:pt idx="4">
                  <c:v>3010.4</c:v>
                </c:pt>
                <c:pt idx="5">
                  <c:v>2114.9</c:v>
                </c:pt>
                <c:pt idx="6">
                  <c:v>4614.1000000000004</c:v>
                </c:pt>
                <c:pt idx="7">
                  <c:v>1710.5</c:v>
                </c:pt>
                <c:pt idx="8">
                  <c:v>3288.7</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overlay val="0"/>
      <c:txPr>
        <a:bodyPr/>
        <a:lstStyle/>
        <a:p>
          <a:pPr>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settings xmlns:w="http://schemas.openxmlformats.org/wordprocessingml/2006/main">
  <w:SpecialFormsHighlight w:val="c9c8ff"/>
</w: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AEA6B-E499-4EEF-98A3-AFBB261C493E}">
  <ds:schemaRefs>
    <ds:schemaRef ds:uri="http://schemas.openxmlformats.org/wordprocessingml/2006/main"/>
  </ds:schemaRefs>
</ds:datastoreItem>
</file>

<file path=customXml/itemProps2.xml><?xml version="1.0" encoding="utf-8"?>
<ds:datastoreItem xmlns:ds="http://schemas.openxmlformats.org/officeDocument/2006/customXml" ds:itemID="{A95921D7-EBF0-4DC1-8E99-F94EC921A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15932</Words>
  <Characters>90815</Characters>
  <Application>Microsoft Office Word</Application>
  <DocSecurity>0</DocSecurity>
  <Lines>756</Lines>
  <Paragraphs>213</Paragraphs>
  <ScaleCrop>false</ScaleCrop>
  <Company/>
  <LinksUpToDate>false</LinksUpToDate>
  <CharactersWithSpaces>106534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2025-11-18T12:18:00Z</dcterms:created>
  <dcterms:modified xsi:type="dcterms:W3CDTF">2025-11-18T12:18:00Z</dcterms:modified>
</cp:coreProperties>
</file>